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FC659" w14:textId="77777777" w:rsidR="008339F8" w:rsidRDefault="00004F65">
      <w:pPr>
        <w:pStyle w:val="BodyText"/>
        <w:spacing w:before="79"/>
        <w:ind w:left="3204" w:right="2729" w:hanging="514"/>
      </w:pPr>
      <w:r>
        <w:t xml:space="preserve">UNITED STATES DISTRICT COURT </w:t>
      </w:r>
      <w:bookmarkStart w:id="0" w:name="_GoBack"/>
      <w:bookmarkEnd w:id="0"/>
      <w:r>
        <w:t>DISTRICT OF MINNESOTA</w:t>
      </w:r>
    </w:p>
    <w:p w14:paraId="5C88EC1E" w14:textId="12C9312A" w:rsidR="008339F8" w:rsidRDefault="009D067B">
      <w:pPr>
        <w:pStyle w:val="BodyText"/>
        <w:spacing w:before="7"/>
        <w:rPr>
          <w:sz w:val="17"/>
        </w:rPr>
      </w:pPr>
      <w:r>
        <w:rPr>
          <w:noProof/>
        </w:rPr>
        <mc:AlternateContent>
          <mc:Choice Requires="wps">
            <w:drawing>
              <wp:anchor distT="0" distB="0" distL="0" distR="0" simplePos="0" relativeHeight="251658752" behindDoc="1" locked="0" layoutInCell="1" allowOverlap="1" wp14:anchorId="7C6331B4" wp14:editId="6D02782C">
                <wp:simplePos x="0" y="0"/>
                <wp:positionH relativeFrom="page">
                  <wp:posOffset>914400</wp:posOffset>
                </wp:positionH>
                <wp:positionV relativeFrom="paragraph">
                  <wp:posOffset>160020</wp:posOffset>
                </wp:positionV>
                <wp:extent cx="5943600" cy="0"/>
                <wp:effectExtent l="9525" t="12065" r="9525" b="6985"/>
                <wp:wrapTopAndBottom/>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26820" id="Line 1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6pt" to="54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" strokeweight=".6pt">
                <w10:wrap type="topAndBottom" anchorx="page"/>
              </v:line>
            </w:pict>
          </mc:Fallback>
        </mc:AlternateContent>
      </w:r>
    </w:p>
    <w:p w14:paraId="0BD7260D" w14:textId="77777777" w:rsidR="008339F8" w:rsidRDefault="008339F8">
      <w:pPr>
        <w:pStyle w:val="BodyText"/>
        <w:spacing w:before="2"/>
        <w:rPr>
          <w:sz w:val="15"/>
        </w:rPr>
      </w:pPr>
    </w:p>
    <w:p w14:paraId="57DB6A75" w14:textId="77777777" w:rsidR="008339F8" w:rsidRDefault="00004F65">
      <w:pPr>
        <w:pStyle w:val="BodyText"/>
        <w:tabs>
          <w:tab w:val="left" w:pos="6581"/>
          <w:tab w:val="left" w:pos="8170"/>
          <w:tab w:val="left" w:pos="9503"/>
        </w:tabs>
        <w:spacing w:before="100"/>
        <w:ind w:left="100"/>
      </w:pPr>
      <w:r>
        <w:t>UNITED STATES</w:t>
      </w:r>
      <w:r>
        <w:rPr>
          <w:spacing w:val="-6"/>
        </w:rPr>
        <w:t xml:space="preserve"> </w:t>
      </w:r>
      <w:r>
        <w:t>OF</w:t>
      </w:r>
      <w:r>
        <w:rPr>
          <w:spacing w:val="-3"/>
        </w:rPr>
        <w:t xml:space="preserve"> </w:t>
      </w:r>
      <w:r>
        <w:t>AMERICA,</w:t>
      </w:r>
      <w:r>
        <w:tab/>
        <w:t>Case No.</w:t>
      </w:r>
      <w:r>
        <w:rPr>
          <w:u w:val="single"/>
        </w:rPr>
        <w:t xml:space="preserve"> </w:t>
      </w:r>
      <w:r>
        <w:rPr>
          <w:u w:val="single"/>
        </w:rPr>
        <w:tab/>
      </w:r>
      <w:r>
        <w:t>-</w:t>
      </w:r>
      <w:proofErr w:type="spellStart"/>
      <w:r>
        <w:t>cr</w:t>
      </w:r>
      <w:proofErr w:type="spellEnd"/>
      <w:r>
        <w:t>-</w:t>
      </w:r>
      <w:r>
        <w:rPr>
          <w:u w:val="single"/>
        </w:rPr>
        <w:t xml:space="preserve"> </w:t>
      </w:r>
      <w:r>
        <w:rPr>
          <w:u w:val="single"/>
        </w:rPr>
        <w:tab/>
      </w:r>
    </w:p>
    <w:p w14:paraId="178FEB04" w14:textId="77777777" w:rsidR="008339F8" w:rsidRDefault="008339F8">
      <w:pPr>
        <w:pStyle w:val="BodyText"/>
        <w:spacing w:before="10"/>
        <w:rPr>
          <w:sz w:val="23"/>
        </w:rPr>
      </w:pPr>
    </w:p>
    <w:p w14:paraId="0737AA22" w14:textId="77777777" w:rsidR="008339F8" w:rsidRDefault="00004F65">
      <w:pPr>
        <w:pStyle w:val="BodyText"/>
        <w:ind w:left="1540"/>
      </w:pPr>
      <w:r>
        <w:t>Plaintiff,</w:t>
      </w:r>
    </w:p>
    <w:p w14:paraId="7D869E3C" w14:textId="77777777" w:rsidR="008339F8" w:rsidRDefault="008339F8">
      <w:pPr>
        <w:pStyle w:val="BodyText"/>
        <w:spacing w:before="1"/>
      </w:pPr>
    </w:p>
    <w:p w14:paraId="3071535E" w14:textId="77777777" w:rsidR="008339F8" w:rsidRDefault="00004F65">
      <w:pPr>
        <w:pStyle w:val="BodyText"/>
        <w:ind w:left="100"/>
      </w:pPr>
      <w:r>
        <w:t>v.</w:t>
      </w:r>
    </w:p>
    <w:p w14:paraId="06980276" w14:textId="77777777" w:rsidR="008339F8" w:rsidRDefault="008339F8">
      <w:pPr>
        <w:pStyle w:val="BodyText"/>
        <w:spacing w:before="6"/>
        <w:rPr>
          <w:sz w:val="15"/>
        </w:rPr>
      </w:pPr>
    </w:p>
    <w:p w14:paraId="10A31D05" w14:textId="70887A70" w:rsidR="008339F8" w:rsidRDefault="00004F65">
      <w:pPr>
        <w:pStyle w:val="BodyText"/>
        <w:tabs>
          <w:tab w:val="left" w:pos="3940"/>
        </w:tabs>
        <w:spacing w:before="100"/>
        <w:ind w:left="100"/>
      </w:pPr>
      <w:r>
        <w:rPr>
          <w:u w:val="single"/>
        </w:rPr>
        <w:t xml:space="preserve"> </w:t>
      </w:r>
      <w:r>
        <w:rPr>
          <w:u w:val="single"/>
        </w:rPr>
        <w:tab/>
      </w:r>
      <w:r>
        <w:t>,</w:t>
      </w:r>
    </w:p>
    <w:p w14:paraId="5C9D0C7A" w14:textId="77777777" w:rsidR="008339F8" w:rsidRDefault="008339F8">
      <w:pPr>
        <w:pStyle w:val="BodyText"/>
      </w:pPr>
    </w:p>
    <w:p w14:paraId="0FF47EFD" w14:textId="77777777" w:rsidR="008339F8" w:rsidRDefault="00004F65">
      <w:pPr>
        <w:pStyle w:val="BodyText"/>
        <w:spacing w:before="1"/>
        <w:ind w:left="1540"/>
      </w:pPr>
      <w:r>
        <w:t>Defendant.</w:t>
      </w:r>
    </w:p>
    <w:p w14:paraId="31B85B25" w14:textId="67D056F4" w:rsidR="008339F8" w:rsidRDefault="009D067B">
      <w:pPr>
        <w:pStyle w:val="BodyText"/>
        <w:spacing w:before="5"/>
        <w:rPr>
          <w:sz w:val="17"/>
        </w:rPr>
      </w:pPr>
      <w:r>
        <w:rPr>
          <w:noProof/>
        </w:rPr>
        <mc:AlternateContent>
          <mc:Choice Requires="wps">
            <w:drawing>
              <wp:anchor distT="0" distB="0" distL="0" distR="0" simplePos="0" relativeHeight="251659776" behindDoc="1" locked="0" layoutInCell="1" allowOverlap="1" wp14:anchorId="58B6A91B" wp14:editId="1CEA6924">
                <wp:simplePos x="0" y="0"/>
                <wp:positionH relativeFrom="page">
                  <wp:posOffset>914400</wp:posOffset>
                </wp:positionH>
                <wp:positionV relativeFrom="paragraph">
                  <wp:posOffset>158750</wp:posOffset>
                </wp:positionV>
                <wp:extent cx="5943600" cy="0"/>
                <wp:effectExtent l="9525" t="6985" r="9525" b="12065"/>
                <wp:wrapTopAndBottom/>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0D65D" id="Line 1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" strokeweight=".6pt">
                <w10:wrap type="topAndBottom" anchorx="page"/>
              </v:line>
            </w:pict>
          </mc:Fallback>
        </mc:AlternateContent>
      </w:r>
    </w:p>
    <w:p w14:paraId="088D6CDE" w14:textId="77777777" w:rsidR="008339F8" w:rsidRDefault="008339F8">
      <w:pPr>
        <w:pStyle w:val="BodyText"/>
        <w:spacing w:before="2"/>
        <w:rPr>
          <w:sz w:val="15"/>
        </w:rPr>
      </w:pPr>
    </w:p>
    <w:p w14:paraId="34962CA2" w14:textId="29741B36" w:rsidR="008339F8" w:rsidRDefault="0024744A">
      <w:pPr>
        <w:pStyle w:val="BodyText"/>
        <w:spacing w:before="100"/>
        <w:ind w:left="201" w:right="256" w:hanging="2"/>
        <w:jc w:val="center"/>
        <w:rPr>
          <w:b/>
        </w:rPr>
      </w:pPr>
      <w:bookmarkStart w:id="1" w:name="_Hlk38019476"/>
      <w:r>
        <w:rPr>
          <w:b/>
        </w:rPr>
        <w:t xml:space="preserve">JOINT </w:t>
      </w:r>
      <w:r w:rsidR="00004F65">
        <w:rPr>
          <w:b/>
        </w:rPr>
        <w:t xml:space="preserve">MOTION TO SCHEDULE CASE FOR </w:t>
      </w:r>
      <w:bookmarkStart w:id="2" w:name="_Hlk38365600"/>
      <w:r w:rsidR="00004F65">
        <w:rPr>
          <w:b/>
        </w:rPr>
        <w:t>CO</w:t>
      </w:r>
      <w:r w:rsidR="00494E45">
        <w:rPr>
          <w:b/>
        </w:rPr>
        <w:t>NSOLIDAT</w:t>
      </w:r>
      <w:r w:rsidR="00004F65">
        <w:rPr>
          <w:b/>
        </w:rPr>
        <w:t>ED</w:t>
      </w:r>
      <w:bookmarkEnd w:id="2"/>
      <w:r w:rsidR="00004F65">
        <w:rPr>
          <w:b/>
        </w:rPr>
        <w:t xml:space="preserve"> PLEA AND SENTENCING HEARING AND FOR PREPARATION AND DISCLOSURE OF A PRE-PLEA PRESENTENCE REPORT</w:t>
      </w:r>
    </w:p>
    <w:bookmarkEnd w:id="1"/>
    <w:p w14:paraId="003B0E3C" w14:textId="2D71E488" w:rsidR="008339F8" w:rsidRDefault="009D067B">
      <w:pPr>
        <w:pStyle w:val="BodyText"/>
        <w:spacing w:before="6"/>
        <w:rPr>
          <w:b/>
          <w:sz w:val="17"/>
        </w:rPr>
      </w:pPr>
      <w:r>
        <w:rPr>
          <w:noProof/>
        </w:rPr>
        <mc:AlternateContent>
          <mc:Choice Requires="wps">
            <w:drawing>
              <wp:anchor distT="0" distB="0" distL="0" distR="0" simplePos="0" relativeHeight="251660800" behindDoc="1" locked="0" layoutInCell="1" allowOverlap="1" wp14:anchorId="72825EF3" wp14:editId="0DF28F58">
                <wp:simplePos x="0" y="0"/>
                <wp:positionH relativeFrom="page">
                  <wp:posOffset>914400</wp:posOffset>
                </wp:positionH>
                <wp:positionV relativeFrom="paragraph">
                  <wp:posOffset>159385</wp:posOffset>
                </wp:positionV>
                <wp:extent cx="5943600" cy="0"/>
                <wp:effectExtent l="9525" t="6350" r="9525" b="12700"/>
                <wp:wrapTopAndBottom/>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1B64C" id="Line 12"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55pt" to="540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" strokeweight=".6pt">
                <w10:wrap type="topAndBottom" anchorx="page"/>
              </v:line>
            </w:pict>
          </mc:Fallback>
        </mc:AlternateContent>
      </w:r>
    </w:p>
    <w:p w14:paraId="749DBCEE" w14:textId="77777777" w:rsidR="008339F8" w:rsidRDefault="008339F8">
      <w:pPr>
        <w:pStyle w:val="BodyText"/>
        <w:spacing w:before="5"/>
        <w:rPr>
          <w:b/>
          <w:sz w:val="15"/>
        </w:rPr>
      </w:pPr>
    </w:p>
    <w:p w14:paraId="6265EBF3" w14:textId="77777777" w:rsidR="008339F8" w:rsidRDefault="00004F65">
      <w:pPr>
        <w:pStyle w:val="BodyText"/>
        <w:tabs>
          <w:tab w:val="left" w:pos="4872"/>
        </w:tabs>
        <w:spacing w:before="100"/>
        <w:ind w:left="820"/>
      </w:pPr>
      <w:r>
        <w:t>Defendant</w:t>
      </w:r>
      <w:r>
        <w:rPr>
          <w:u w:val="single"/>
        </w:rPr>
        <w:t xml:space="preserve"> </w:t>
      </w:r>
      <w:r>
        <w:rPr>
          <w:u w:val="single"/>
        </w:rPr>
        <w:tab/>
      </w:r>
      <w:r>
        <w:t>, through</w:t>
      </w:r>
      <w:r>
        <w:rPr>
          <w:spacing w:val="-1"/>
        </w:rPr>
        <w:t xml:space="preserve"> </w:t>
      </w:r>
      <w:r>
        <w:t>attorney</w:t>
      </w:r>
    </w:p>
    <w:p w14:paraId="7B19AA4E" w14:textId="77777777" w:rsidR="008339F8" w:rsidRDefault="008339F8" w:rsidP="00494E45">
      <w:pPr>
        <w:pStyle w:val="BodyText"/>
        <w:spacing w:before="9"/>
        <w:jc w:val="both"/>
        <w:rPr>
          <w:sz w:val="23"/>
        </w:rPr>
      </w:pPr>
    </w:p>
    <w:p w14:paraId="22A77B28" w14:textId="442CDDBA" w:rsidR="008339F8" w:rsidRDefault="00004F65" w:rsidP="00494E45">
      <w:pPr>
        <w:pStyle w:val="BodyText"/>
        <w:tabs>
          <w:tab w:val="left" w:pos="3220"/>
        </w:tabs>
        <w:spacing w:before="1" w:line="480" w:lineRule="auto"/>
        <w:ind w:left="100" w:right="458"/>
        <w:jc w:val="both"/>
      </w:pPr>
      <w:r>
        <w:rPr>
          <w:u w:val="single"/>
        </w:rPr>
        <w:t xml:space="preserve"> </w:t>
      </w:r>
      <w:r>
        <w:rPr>
          <w:u w:val="single"/>
        </w:rPr>
        <w:tab/>
      </w:r>
      <w:r>
        <w:t>, asks the Court to schedule a date for a co</w:t>
      </w:r>
      <w:r w:rsidR="00494E45">
        <w:t>nsolidat</w:t>
      </w:r>
      <w:r>
        <w:t xml:space="preserve">ed </w:t>
      </w:r>
      <w:r w:rsidRPr="00254278">
        <w:t>guilty plea and sentencing hearing</w:t>
      </w:r>
      <w:r>
        <w:t>. Under Federal Rule of Criminal Procedure 32.1(e)(1), the defendant consents to the preparation and pre-plea disclosure of the presentence investigation report. In support of the motion, the defendant states</w:t>
      </w:r>
      <w:r>
        <w:rPr>
          <w:spacing w:val="-2"/>
        </w:rPr>
        <w:t xml:space="preserve"> </w:t>
      </w:r>
      <w:r>
        <w:t>that</w:t>
      </w:r>
      <w:r w:rsidR="0024744A">
        <w:t>:</w:t>
      </w:r>
    </w:p>
    <w:p w14:paraId="0E2C7B16" w14:textId="77777777" w:rsidR="008339F8" w:rsidRDefault="00004F65" w:rsidP="00494E45">
      <w:pPr>
        <w:pStyle w:val="ListParagraph"/>
        <w:numPr>
          <w:ilvl w:val="0"/>
          <w:numId w:val="1"/>
        </w:numPr>
        <w:tabs>
          <w:tab w:val="left" w:pos="1540"/>
          <w:tab w:val="left" w:pos="1541"/>
          <w:tab w:val="left" w:pos="9383"/>
        </w:tabs>
        <w:jc w:val="both"/>
        <w:rPr>
          <w:sz w:val="24"/>
        </w:rPr>
      </w:pPr>
      <w:r>
        <w:rPr>
          <w:sz w:val="24"/>
        </w:rPr>
        <w:t>The defendant has been</w:t>
      </w:r>
      <w:r>
        <w:rPr>
          <w:spacing w:val="-13"/>
          <w:sz w:val="24"/>
        </w:rPr>
        <w:t xml:space="preserve"> </w:t>
      </w:r>
      <w:r>
        <w:rPr>
          <w:sz w:val="24"/>
        </w:rPr>
        <w:t>charged</w:t>
      </w:r>
      <w:r>
        <w:rPr>
          <w:spacing w:val="-2"/>
          <w:sz w:val="24"/>
        </w:rPr>
        <w:t xml:space="preserve"> </w:t>
      </w:r>
      <w:r>
        <w:rPr>
          <w:sz w:val="24"/>
        </w:rPr>
        <w:t>with</w:t>
      </w:r>
      <w:r>
        <w:rPr>
          <w:sz w:val="24"/>
          <w:u w:val="single"/>
        </w:rPr>
        <w:t xml:space="preserve"> </w:t>
      </w:r>
      <w:r>
        <w:rPr>
          <w:sz w:val="24"/>
          <w:u w:val="single"/>
        </w:rPr>
        <w:tab/>
      </w:r>
      <w:r>
        <w:rPr>
          <w:sz w:val="24"/>
        </w:rPr>
        <w:t>.</w:t>
      </w:r>
    </w:p>
    <w:p w14:paraId="5B7AAE64" w14:textId="77777777" w:rsidR="008339F8" w:rsidRDefault="008339F8" w:rsidP="00494E45">
      <w:pPr>
        <w:pStyle w:val="BodyText"/>
        <w:spacing w:before="1"/>
        <w:jc w:val="both"/>
      </w:pPr>
    </w:p>
    <w:p w14:paraId="0C812366" w14:textId="1BE58D5B" w:rsidR="008339F8" w:rsidRPr="00254278" w:rsidRDefault="00004F65" w:rsidP="00494E45">
      <w:pPr>
        <w:pStyle w:val="ListParagraph"/>
        <w:numPr>
          <w:ilvl w:val="0"/>
          <w:numId w:val="1"/>
        </w:numPr>
        <w:tabs>
          <w:tab w:val="left" w:pos="1540"/>
          <w:tab w:val="left" w:pos="1541"/>
        </w:tabs>
        <w:spacing w:line="480" w:lineRule="auto"/>
        <w:ind w:left="100" w:right="734" w:firstLine="720"/>
        <w:jc w:val="both"/>
        <w:rPr>
          <w:sz w:val="24"/>
        </w:rPr>
      </w:pPr>
      <w:r>
        <w:rPr>
          <w:sz w:val="24"/>
        </w:rPr>
        <w:t>The parties have reached a plea agreement</w:t>
      </w:r>
      <w:r w:rsidR="00FC62EE">
        <w:rPr>
          <w:sz w:val="24"/>
        </w:rPr>
        <w:t xml:space="preserve"> </w:t>
      </w:r>
      <w:r w:rsidR="00FC62EE" w:rsidRPr="00254278">
        <w:rPr>
          <w:sz w:val="24"/>
        </w:rPr>
        <w:t>and the defendant</w:t>
      </w:r>
      <w:r w:rsidRPr="00254278">
        <w:rPr>
          <w:sz w:val="24"/>
        </w:rPr>
        <w:t xml:space="preserve"> is prepared to plead guilty</w:t>
      </w:r>
      <w:r w:rsidR="00FC62EE" w:rsidRPr="00254278">
        <w:rPr>
          <w:sz w:val="24"/>
        </w:rPr>
        <w:t>.</w:t>
      </w:r>
    </w:p>
    <w:p w14:paraId="5137B734" w14:textId="47BDBB34" w:rsidR="008339F8" w:rsidRDefault="00004F65" w:rsidP="00494E45">
      <w:pPr>
        <w:pStyle w:val="ListParagraph"/>
        <w:numPr>
          <w:ilvl w:val="0"/>
          <w:numId w:val="1"/>
        </w:numPr>
        <w:tabs>
          <w:tab w:val="left" w:pos="1540"/>
          <w:tab w:val="left" w:pos="1541"/>
        </w:tabs>
        <w:spacing w:before="2" w:line="480" w:lineRule="auto"/>
        <w:ind w:left="100" w:right="804" w:firstLine="720"/>
        <w:jc w:val="both"/>
        <w:rPr>
          <w:sz w:val="24"/>
        </w:rPr>
      </w:pPr>
      <w:r>
        <w:rPr>
          <w:sz w:val="24"/>
        </w:rPr>
        <w:t xml:space="preserve">The defendant asks the Court to schedule a </w:t>
      </w:r>
      <w:r w:rsidRPr="00254278">
        <w:rPr>
          <w:sz w:val="24"/>
        </w:rPr>
        <w:t>co</w:t>
      </w:r>
      <w:r w:rsidR="00494E45">
        <w:rPr>
          <w:sz w:val="24"/>
        </w:rPr>
        <w:t>nsolidat</w:t>
      </w:r>
      <w:r w:rsidRPr="00254278">
        <w:rPr>
          <w:sz w:val="24"/>
        </w:rPr>
        <w:t>ed plea</w:t>
      </w:r>
      <w:r w:rsidR="00AB19A0">
        <w:rPr>
          <w:sz w:val="24"/>
        </w:rPr>
        <w:t xml:space="preserve"> </w:t>
      </w:r>
      <w:r>
        <w:rPr>
          <w:sz w:val="24"/>
        </w:rPr>
        <w:t>and sentencing hearing no earlier than 90 days from the date the Court grants this</w:t>
      </w:r>
      <w:r w:rsidR="0024744A">
        <w:rPr>
          <w:sz w:val="24"/>
        </w:rPr>
        <w:t xml:space="preserve"> joint</w:t>
      </w:r>
      <w:r>
        <w:rPr>
          <w:spacing w:val="-2"/>
          <w:sz w:val="24"/>
        </w:rPr>
        <w:t xml:space="preserve"> </w:t>
      </w:r>
      <w:r>
        <w:rPr>
          <w:sz w:val="24"/>
        </w:rPr>
        <w:t>motion.</w:t>
      </w:r>
    </w:p>
    <w:p w14:paraId="617C13BD" w14:textId="77777777" w:rsidR="008339F8" w:rsidRDefault="008339F8">
      <w:pPr>
        <w:spacing w:line="480" w:lineRule="auto"/>
        <w:rPr>
          <w:sz w:val="24"/>
        </w:rPr>
        <w:sectPr w:rsidR="008339F8">
          <w:footerReference w:type="default" r:id="rId8"/>
          <w:type w:val="continuous"/>
          <w:pgSz w:w="12240" w:h="15840"/>
          <w:pgMar w:top="1360" w:right="1280" w:bottom="1200" w:left="1340" w:header="720" w:footer="1012" w:gutter="0"/>
          <w:pgNumType w:start="1"/>
          <w:cols w:space="720"/>
        </w:sectPr>
      </w:pPr>
    </w:p>
    <w:p w14:paraId="700E2F4C" w14:textId="77777777" w:rsidR="008339F8" w:rsidRDefault="00004F65" w:rsidP="007E28BF">
      <w:pPr>
        <w:pStyle w:val="ListParagraph"/>
        <w:numPr>
          <w:ilvl w:val="0"/>
          <w:numId w:val="1"/>
        </w:numPr>
        <w:tabs>
          <w:tab w:val="left" w:pos="1540"/>
          <w:tab w:val="left" w:pos="1541"/>
        </w:tabs>
        <w:spacing w:before="81" w:line="480" w:lineRule="auto"/>
        <w:ind w:left="100" w:right="167" w:firstLine="720"/>
        <w:jc w:val="both"/>
        <w:rPr>
          <w:sz w:val="24"/>
        </w:rPr>
      </w:pPr>
      <w:r>
        <w:rPr>
          <w:sz w:val="24"/>
        </w:rPr>
        <w:lastRenderedPageBreak/>
        <w:t>The defendant asks the Court to direct the United States Probation and Pretrial Services Office to prepare a presentence report under Fed. R.</w:t>
      </w:r>
      <w:r>
        <w:rPr>
          <w:spacing w:val="-44"/>
          <w:sz w:val="24"/>
        </w:rPr>
        <w:t xml:space="preserve"> </w:t>
      </w:r>
      <w:r>
        <w:rPr>
          <w:sz w:val="24"/>
        </w:rPr>
        <w:t>Crim.</w:t>
      </w:r>
    </w:p>
    <w:p w14:paraId="6B395731" w14:textId="1E81FED9" w:rsidR="008339F8" w:rsidRDefault="00004F65" w:rsidP="007E28BF">
      <w:pPr>
        <w:pStyle w:val="BodyText"/>
        <w:spacing w:before="2" w:line="480" w:lineRule="auto"/>
        <w:ind w:left="100" w:right="279"/>
        <w:jc w:val="both"/>
      </w:pPr>
      <w:r>
        <w:t xml:space="preserve">P. 32(d) and </w:t>
      </w:r>
      <w:r w:rsidR="0024744A">
        <w:t>LR</w:t>
      </w:r>
      <w:r>
        <w:t xml:space="preserve"> 83.10. The defendant has discussed with counsel the fact that under Fed. R. Crim. P. 32(e)(1), the probation office may not submit the presentence report to the Court or anyone else until after the defendant has pled guilty, unless the defendant has consented to early disclosure in writing. The defendant consents and asks the Court to allow the probation office to disclose the report to the Court and the parties no later than 49 days after this </w:t>
      </w:r>
      <w:r w:rsidR="0024744A">
        <w:t xml:space="preserve">joint </w:t>
      </w:r>
      <w:r>
        <w:t>motion is granted.</w:t>
      </w:r>
    </w:p>
    <w:p w14:paraId="11D2D1E3" w14:textId="48740BC0" w:rsidR="008339F8" w:rsidRDefault="00004F65" w:rsidP="007E28BF">
      <w:pPr>
        <w:pStyle w:val="ListParagraph"/>
        <w:numPr>
          <w:ilvl w:val="0"/>
          <w:numId w:val="1"/>
        </w:numPr>
        <w:tabs>
          <w:tab w:val="left" w:pos="1540"/>
          <w:tab w:val="left" w:pos="1541"/>
        </w:tabs>
        <w:spacing w:line="480" w:lineRule="auto"/>
        <w:ind w:left="100" w:right="465" w:firstLine="720"/>
        <w:jc w:val="both"/>
        <w:rPr>
          <w:sz w:val="24"/>
        </w:rPr>
      </w:pPr>
      <w:r>
        <w:rPr>
          <w:sz w:val="24"/>
        </w:rPr>
        <w:t>Following disclosure of the presentence investigation report, the parties will submit objections within 14 days</w:t>
      </w:r>
      <w:r w:rsidR="00A8393F">
        <w:rPr>
          <w:sz w:val="24"/>
        </w:rPr>
        <w:t xml:space="preserve">, </w:t>
      </w:r>
      <w:r w:rsidR="00A8393F" w:rsidRPr="00254278">
        <w:rPr>
          <w:sz w:val="24"/>
        </w:rPr>
        <w:t>and the defendant shall submit an acceptance of responsibility statement within that same time frame</w:t>
      </w:r>
      <w:r w:rsidRPr="00254278">
        <w:rPr>
          <w:sz w:val="24"/>
        </w:rPr>
        <w:t>.</w:t>
      </w:r>
      <w:r w:rsidR="00A8393F">
        <w:rPr>
          <w:sz w:val="24"/>
        </w:rPr>
        <w:t xml:space="preserve">  </w:t>
      </w:r>
      <w:r>
        <w:rPr>
          <w:sz w:val="24"/>
        </w:rPr>
        <w:t xml:space="preserve"> The final presentence investigation report will be disclosed 7 days after receipt of objections. The parties’ Position</w:t>
      </w:r>
      <w:r w:rsidR="0024744A">
        <w:rPr>
          <w:sz w:val="24"/>
        </w:rPr>
        <w:t>s</w:t>
      </w:r>
      <w:r>
        <w:rPr>
          <w:sz w:val="24"/>
        </w:rPr>
        <w:t xml:space="preserve"> Regarding Sentencing will be submitted within 10 days after receipt of the final presentence investigation report. The recommendation letter from United States Probation and Pretrial Services Office will be submitted at least 7 days prior to the co</w:t>
      </w:r>
      <w:r w:rsidR="007E28BF">
        <w:rPr>
          <w:sz w:val="24"/>
        </w:rPr>
        <w:t>nsolidat</w:t>
      </w:r>
      <w:r>
        <w:rPr>
          <w:sz w:val="24"/>
        </w:rPr>
        <w:t>ed plea and sentencing</w:t>
      </w:r>
      <w:r>
        <w:rPr>
          <w:spacing w:val="-25"/>
          <w:sz w:val="24"/>
        </w:rPr>
        <w:t xml:space="preserve"> </w:t>
      </w:r>
      <w:r>
        <w:rPr>
          <w:sz w:val="24"/>
        </w:rPr>
        <w:t>hearing.</w:t>
      </w:r>
      <w:r w:rsidR="001D42A8" w:rsidRPr="001D42A8">
        <w:rPr>
          <w:sz w:val="24"/>
        </w:rPr>
        <w:t xml:space="preserve"> </w:t>
      </w:r>
      <w:r w:rsidR="001D42A8">
        <w:rPr>
          <w:sz w:val="24"/>
        </w:rPr>
        <w:t>I</w:t>
      </w:r>
      <w:r w:rsidR="001D42A8" w:rsidRPr="007E28BF">
        <w:rPr>
          <w:sz w:val="24"/>
          <w:szCs w:val="24"/>
        </w:rPr>
        <w:t>f necessary, any response to the opposing party's Position Regarding Sentencing must also be filed no later than 7 days before the hearing.</w:t>
      </w:r>
    </w:p>
    <w:p w14:paraId="5FCAB845" w14:textId="6E24E1E2" w:rsidR="008339F8" w:rsidRDefault="00004F65" w:rsidP="007E28BF">
      <w:pPr>
        <w:pStyle w:val="ListParagraph"/>
        <w:numPr>
          <w:ilvl w:val="0"/>
          <w:numId w:val="1"/>
        </w:numPr>
        <w:tabs>
          <w:tab w:val="left" w:pos="1540"/>
          <w:tab w:val="left" w:pos="1541"/>
          <w:tab w:val="left" w:pos="7438"/>
        </w:tabs>
        <w:spacing w:line="480" w:lineRule="auto"/>
        <w:ind w:left="100" w:right="406" w:firstLine="720"/>
        <w:jc w:val="both"/>
        <w:rPr>
          <w:sz w:val="24"/>
        </w:rPr>
      </w:pPr>
      <w:r>
        <w:rPr>
          <w:sz w:val="24"/>
        </w:rPr>
        <w:t>Assistant United</w:t>
      </w:r>
      <w:r>
        <w:rPr>
          <w:spacing w:val="-10"/>
          <w:sz w:val="24"/>
        </w:rPr>
        <w:t xml:space="preserve"> </w:t>
      </w:r>
      <w:r>
        <w:rPr>
          <w:sz w:val="24"/>
        </w:rPr>
        <w:t>States</w:t>
      </w:r>
      <w:r>
        <w:rPr>
          <w:spacing w:val="-5"/>
          <w:sz w:val="24"/>
        </w:rPr>
        <w:t xml:space="preserve"> </w:t>
      </w:r>
      <w:r>
        <w:rPr>
          <w:sz w:val="24"/>
        </w:rPr>
        <w:t>Attorney</w:t>
      </w:r>
      <w:r>
        <w:rPr>
          <w:sz w:val="24"/>
          <w:u w:val="single"/>
        </w:rPr>
        <w:t xml:space="preserve"> </w:t>
      </w:r>
      <w:r>
        <w:rPr>
          <w:sz w:val="24"/>
          <w:u w:val="single"/>
        </w:rPr>
        <w:tab/>
      </w:r>
      <w:r>
        <w:rPr>
          <w:sz w:val="24"/>
        </w:rPr>
        <w:t>does not object to this motion</w:t>
      </w:r>
      <w:r w:rsidR="00250DDD">
        <w:rPr>
          <w:sz w:val="24"/>
        </w:rPr>
        <w:t>.</w:t>
      </w:r>
    </w:p>
    <w:p w14:paraId="17FA8E32" w14:textId="022DC7A5" w:rsidR="00250DDD" w:rsidRDefault="00250DDD" w:rsidP="00250DDD">
      <w:pPr>
        <w:pStyle w:val="ListParagraph"/>
        <w:tabs>
          <w:tab w:val="left" w:pos="1540"/>
          <w:tab w:val="left" w:pos="1541"/>
          <w:tab w:val="left" w:pos="7438"/>
        </w:tabs>
        <w:spacing w:line="480" w:lineRule="auto"/>
        <w:ind w:left="820" w:right="406" w:firstLine="0"/>
        <w:rPr>
          <w:sz w:val="24"/>
        </w:rPr>
      </w:pPr>
    </w:p>
    <w:p w14:paraId="3150B040" w14:textId="77777777" w:rsidR="00250DDD" w:rsidRDefault="00250DDD" w:rsidP="00250DDD">
      <w:pPr>
        <w:pStyle w:val="ListParagraph"/>
        <w:tabs>
          <w:tab w:val="left" w:pos="1540"/>
          <w:tab w:val="left" w:pos="1541"/>
          <w:tab w:val="left" w:pos="7438"/>
        </w:tabs>
        <w:spacing w:line="480" w:lineRule="auto"/>
        <w:ind w:left="820" w:right="406" w:firstLine="0"/>
        <w:rPr>
          <w:sz w:val="24"/>
        </w:rPr>
      </w:pPr>
    </w:p>
    <w:p w14:paraId="7F0C21DA" w14:textId="59187504" w:rsidR="008339F8" w:rsidRDefault="00004F65" w:rsidP="007E28BF">
      <w:pPr>
        <w:pStyle w:val="ListParagraph"/>
        <w:numPr>
          <w:ilvl w:val="0"/>
          <w:numId w:val="1"/>
        </w:numPr>
        <w:tabs>
          <w:tab w:val="left" w:pos="1540"/>
          <w:tab w:val="left" w:pos="1541"/>
        </w:tabs>
        <w:spacing w:line="480" w:lineRule="auto"/>
        <w:ind w:left="100" w:right="411" w:firstLine="720"/>
        <w:jc w:val="both"/>
        <w:rPr>
          <w:sz w:val="24"/>
        </w:rPr>
      </w:pPr>
      <w:r>
        <w:rPr>
          <w:sz w:val="24"/>
        </w:rPr>
        <w:t>The defendant agrees that the Court may make a finding that the ends of justice served by the delay in setting the co</w:t>
      </w:r>
      <w:r w:rsidR="00494E45">
        <w:rPr>
          <w:sz w:val="24"/>
        </w:rPr>
        <w:t>nsolidat</w:t>
      </w:r>
      <w:r>
        <w:rPr>
          <w:sz w:val="24"/>
        </w:rPr>
        <w:t>ed hearing outweigh the best interests of the public and the defendant in a speedy trial</w:t>
      </w:r>
      <w:r>
        <w:rPr>
          <w:spacing w:val="-18"/>
          <w:sz w:val="24"/>
        </w:rPr>
        <w:t xml:space="preserve"> </w:t>
      </w:r>
      <w:r>
        <w:rPr>
          <w:sz w:val="24"/>
        </w:rPr>
        <w:t>under</w:t>
      </w:r>
    </w:p>
    <w:p w14:paraId="7CF9BFF5" w14:textId="77777777" w:rsidR="00250DDD" w:rsidRDefault="00004F65" w:rsidP="007E28BF">
      <w:pPr>
        <w:pStyle w:val="BodyText"/>
        <w:ind w:left="100"/>
        <w:jc w:val="both"/>
      </w:pPr>
      <w:r>
        <w:t>18 U.S.C. § 3161(h)(7)(A), (h)(7)(B)(</w:t>
      </w:r>
      <w:proofErr w:type="spellStart"/>
      <w:r>
        <w:t>i</w:t>
      </w:r>
      <w:proofErr w:type="spellEnd"/>
      <w:r>
        <w:t>) and (h)(7)(B)(iv), and that the Court may</w:t>
      </w:r>
      <w:r w:rsidR="00250DDD">
        <w:t xml:space="preserve"> </w:t>
      </w:r>
    </w:p>
    <w:p w14:paraId="5F7F5F8D" w14:textId="77777777" w:rsidR="00250DDD" w:rsidRDefault="00250DDD" w:rsidP="007E28BF">
      <w:pPr>
        <w:pStyle w:val="BodyText"/>
        <w:ind w:left="100"/>
        <w:jc w:val="both"/>
      </w:pPr>
    </w:p>
    <w:p w14:paraId="39DDDB86" w14:textId="016BAB22" w:rsidR="008339F8" w:rsidRDefault="00004F65" w:rsidP="007E28BF">
      <w:pPr>
        <w:pStyle w:val="BodyText"/>
        <w:spacing w:line="480" w:lineRule="auto"/>
        <w:ind w:left="100"/>
        <w:jc w:val="both"/>
      </w:pPr>
      <w:r>
        <w:t>exclude the time between the filing of this motion and the date of the</w:t>
      </w:r>
      <w:r w:rsidR="007E28BF">
        <w:t xml:space="preserve"> </w:t>
      </w:r>
      <w:r>
        <w:t>co</w:t>
      </w:r>
      <w:r w:rsidR="007E28BF">
        <w:t>nsolidat</w:t>
      </w:r>
      <w:r>
        <w:t>ed hearing from the Speedy Trial calculation.</w:t>
      </w:r>
    </w:p>
    <w:p w14:paraId="737A784A" w14:textId="77777777" w:rsidR="00250DDD" w:rsidRDefault="00250DDD" w:rsidP="007E28BF">
      <w:pPr>
        <w:pStyle w:val="BodyText"/>
        <w:tabs>
          <w:tab w:val="left" w:pos="4420"/>
          <w:tab w:val="left" w:pos="5547"/>
          <w:tab w:val="left" w:pos="7536"/>
          <w:tab w:val="left" w:pos="8571"/>
        </w:tabs>
        <w:spacing w:before="2" w:line="480" w:lineRule="auto"/>
        <w:ind w:left="3701" w:right="1046"/>
      </w:pPr>
    </w:p>
    <w:p w14:paraId="0F3B7BE0" w14:textId="14BB60BA" w:rsidR="008339F8" w:rsidRDefault="00004F65">
      <w:pPr>
        <w:pStyle w:val="BodyText"/>
        <w:tabs>
          <w:tab w:val="left" w:pos="4420"/>
          <w:tab w:val="left" w:pos="5547"/>
          <w:tab w:val="left" w:pos="7536"/>
          <w:tab w:val="left" w:pos="8571"/>
        </w:tabs>
        <w:spacing w:before="2" w:line="477" w:lineRule="auto"/>
        <w:ind w:left="3701" w:right="1046"/>
      </w:pPr>
      <w:r>
        <w:t>Dated this</w:t>
      </w:r>
      <w:r>
        <w:rPr>
          <w:u w:val="single"/>
        </w:rPr>
        <w:t xml:space="preserve"> </w:t>
      </w:r>
      <w:r>
        <w:rPr>
          <w:u w:val="single"/>
        </w:rPr>
        <w:tab/>
      </w:r>
      <w:r>
        <w:t>day</w:t>
      </w:r>
      <w:r>
        <w:rPr>
          <w:spacing w:val="-3"/>
        </w:rPr>
        <w:t xml:space="preserve"> </w:t>
      </w:r>
      <w:r>
        <w:t>of</w:t>
      </w:r>
      <w:r>
        <w:rPr>
          <w:u w:val="single"/>
        </w:rPr>
        <w:t xml:space="preserve"> </w:t>
      </w:r>
      <w:r>
        <w:rPr>
          <w:u w:val="single"/>
        </w:rPr>
        <w:tab/>
      </w:r>
      <w:r>
        <w:t>, 2020. By:</w:t>
      </w:r>
      <w:r>
        <w:tab/>
      </w:r>
      <w:r>
        <w:rPr>
          <w:u w:val="single"/>
        </w:rPr>
        <w:t xml:space="preserve"> </w:t>
      </w:r>
      <w:r>
        <w:rPr>
          <w:u w:val="single"/>
        </w:rPr>
        <w:tab/>
      </w:r>
      <w:r>
        <w:rPr>
          <w:u w:val="single"/>
        </w:rPr>
        <w:tab/>
      </w:r>
      <w:r>
        <w:rPr>
          <w:u w:val="single"/>
        </w:rPr>
        <w:tab/>
      </w:r>
    </w:p>
    <w:p w14:paraId="780BEBD5" w14:textId="1031C54A" w:rsidR="008339F8" w:rsidRDefault="009D067B">
      <w:pPr>
        <w:pStyle w:val="BodyText"/>
        <w:spacing w:before="4"/>
        <w:ind w:left="4421"/>
      </w:pPr>
      <w:r>
        <w:rPr>
          <w:noProof/>
        </w:rPr>
        <mc:AlternateContent>
          <mc:Choice Requires="wps">
            <w:drawing>
              <wp:anchor distT="0" distB="0" distL="114300" distR="114300" simplePos="0" relativeHeight="251655680" behindDoc="1" locked="0" layoutInCell="1" allowOverlap="1" wp14:anchorId="29A827AA" wp14:editId="22F44618">
                <wp:simplePos x="0" y="0"/>
                <wp:positionH relativeFrom="page">
                  <wp:posOffset>3658235</wp:posOffset>
                </wp:positionH>
                <wp:positionV relativeFrom="paragraph">
                  <wp:posOffset>519430</wp:posOffset>
                </wp:positionV>
                <wp:extent cx="2590800" cy="0"/>
                <wp:effectExtent l="10160" t="5080" r="8890" b="1397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30156" id="Line 4"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05pt,40.9pt" to="492.0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" strokeweight=".6pt">
                <w10:wrap anchorx="page"/>
              </v:line>
            </w:pict>
          </mc:Fallback>
        </mc:AlternateContent>
      </w:r>
      <w:r>
        <w:rPr>
          <w:noProof/>
        </w:rPr>
        <mc:AlternateContent>
          <mc:Choice Requires="wps">
            <w:drawing>
              <wp:anchor distT="0" distB="0" distL="114300" distR="114300" simplePos="0" relativeHeight="251656704" behindDoc="1" locked="0" layoutInCell="1" allowOverlap="1" wp14:anchorId="3306711C" wp14:editId="6F898ED6">
                <wp:simplePos x="0" y="0"/>
                <wp:positionH relativeFrom="page">
                  <wp:posOffset>3658235</wp:posOffset>
                </wp:positionH>
                <wp:positionV relativeFrom="paragraph">
                  <wp:posOffset>877570</wp:posOffset>
                </wp:positionV>
                <wp:extent cx="2590800" cy="0"/>
                <wp:effectExtent l="10160" t="10795" r="8890" b="825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7D95F" id="Line 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05pt,69.1pt" to="492.0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" strokeweight=".6pt">
                <w10:wrap anchorx="page"/>
              </v:line>
            </w:pict>
          </mc:Fallback>
        </mc:AlternateContent>
      </w:r>
      <w:r>
        <w:rPr>
          <w:noProof/>
        </w:rPr>
        <mc:AlternateContent>
          <mc:Choice Requires="wps">
            <w:drawing>
              <wp:anchor distT="0" distB="0" distL="114300" distR="114300" simplePos="0" relativeHeight="251657728" behindDoc="1" locked="0" layoutInCell="1" allowOverlap="1" wp14:anchorId="192E1C89" wp14:editId="2151AF3B">
                <wp:simplePos x="0" y="0"/>
                <wp:positionH relativeFrom="page">
                  <wp:posOffset>3658235</wp:posOffset>
                </wp:positionH>
                <wp:positionV relativeFrom="paragraph">
                  <wp:posOffset>1234440</wp:posOffset>
                </wp:positionV>
                <wp:extent cx="2590800" cy="0"/>
                <wp:effectExtent l="10160" t="5715" r="8890" b="1333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D6A4C"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05pt,97.2pt" to="492.0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" strokeweight=".6pt">
                <w10:wrap anchorx="page"/>
              </v:line>
            </w:pict>
          </mc:Fallback>
        </mc:AlternateContent>
      </w:r>
      <w:r w:rsidR="00004F65">
        <w:t>Counsel for the Defendant</w:t>
      </w:r>
      <w:r w:rsidR="004C1190">
        <w:tab/>
      </w:r>
      <w:r w:rsidR="004C1190">
        <w:tab/>
      </w:r>
      <w:r w:rsidR="004C1190">
        <w:tab/>
      </w:r>
      <w:r w:rsidR="004C1190">
        <w:tab/>
      </w:r>
    </w:p>
    <w:p w14:paraId="47E8B8F9" w14:textId="460D1028" w:rsidR="004C1190" w:rsidRDefault="004C1190">
      <w:pPr>
        <w:pStyle w:val="BodyText"/>
        <w:spacing w:before="4"/>
        <w:ind w:left="4421"/>
      </w:pPr>
    </w:p>
    <w:p w14:paraId="7E31B75A" w14:textId="5453FC51" w:rsidR="004C1190" w:rsidRDefault="004C1190">
      <w:pPr>
        <w:pStyle w:val="BodyText"/>
        <w:spacing w:before="4"/>
        <w:ind w:left="4421"/>
      </w:pPr>
    </w:p>
    <w:p w14:paraId="35039CBF" w14:textId="66A125C0" w:rsidR="004C1190" w:rsidRDefault="004C1190">
      <w:pPr>
        <w:pStyle w:val="BodyText"/>
        <w:spacing w:before="4"/>
        <w:ind w:left="4421"/>
      </w:pPr>
    </w:p>
    <w:p w14:paraId="4F3212D6" w14:textId="4F097EA6" w:rsidR="004C1190" w:rsidRDefault="004C1190">
      <w:pPr>
        <w:pStyle w:val="BodyText"/>
        <w:spacing w:before="4"/>
        <w:ind w:left="4421"/>
      </w:pPr>
    </w:p>
    <w:p w14:paraId="3A4C7727" w14:textId="2283ECA2" w:rsidR="004C1190" w:rsidRDefault="004C1190">
      <w:pPr>
        <w:pStyle w:val="BodyText"/>
        <w:spacing w:before="4"/>
        <w:ind w:left="4421"/>
      </w:pPr>
    </w:p>
    <w:p w14:paraId="6DE1E049" w14:textId="77777777" w:rsidR="00494E45" w:rsidRDefault="00494E45" w:rsidP="004C1190">
      <w:pPr>
        <w:pStyle w:val="BodyText"/>
        <w:spacing w:before="4"/>
        <w:ind w:left="4421"/>
      </w:pPr>
    </w:p>
    <w:p w14:paraId="2376A61A" w14:textId="54C392C1" w:rsidR="004C1190" w:rsidRDefault="009D067B" w:rsidP="004C1190">
      <w:pPr>
        <w:pStyle w:val="BodyText"/>
        <w:spacing w:before="4"/>
        <w:ind w:left="4421"/>
      </w:pPr>
      <w:r>
        <w:rPr>
          <w:noProof/>
        </w:rPr>
        <mc:AlternateContent>
          <mc:Choice Requires="wps">
            <w:drawing>
              <wp:anchor distT="0" distB="0" distL="114300" distR="114300" simplePos="0" relativeHeight="251663872" behindDoc="1" locked="0" layoutInCell="1" allowOverlap="1" wp14:anchorId="62E88979" wp14:editId="67514FCC">
                <wp:simplePos x="0" y="0"/>
                <wp:positionH relativeFrom="page">
                  <wp:posOffset>3658235</wp:posOffset>
                </wp:positionH>
                <wp:positionV relativeFrom="paragraph">
                  <wp:posOffset>519430</wp:posOffset>
                </wp:positionV>
                <wp:extent cx="2590800" cy="0"/>
                <wp:effectExtent l="10160" t="5715" r="8890" b="1333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A6A9" id="Line 16"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05pt,40.9pt" to="492.0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" strokeweight=".6pt">
                <w10:wrap anchorx="page"/>
              </v:line>
            </w:pict>
          </mc:Fallback>
        </mc:AlternateContent>
      </w:r>
      <w:r>
        <w:rPr>
          <w:noProof/>
        </w:rPr>
        <mc:AlternateContent>
          <mc:Choice Requires="wps">
            <w:drawing>
              <wp:anchor distT="0" distB="0" distL="114300" distR="114300" simplePos="0" relativeHeight="251664896" behindDoc="1" locked="0" layoutInCell="1" allowOverlap="1" wp14:anchorId="0DEECC6A" wp14:editId="595749F7">
                <wp:simplePos x="0" y="0"/>
                <wp:positionH relativeFrom="page">
                  <wp:posOffset>3658235</wp:posOffset>
                </wp:positionH>
                <wp:positionV relativeFrom="paragraph">
                  <wp:posOffset>877570</wp:posOffset>
                </wp:positionV>
                <wp:extent cx="2590800" cy="0"/>
                <wp:effectExtent l="10160" t="11430" r="8890" b="762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278A6" id="Line 17"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05pt,69.1pt" to="492.0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" strokeweight=".6pt">
                <w10:wrap anchorx="page"/>
              </v:line>
            </w:pict>
          </mc:Fallback>
        </mc:AlternateContent>
      </w:r>
      <w:r>
        <w:rPr>
          <w:noProof/>
        </w:rPr>
        <mc:AlternateContent>
          <mc:Choice Requires="wps">
            <w:drawing>
              <wp:anchor distT="0" distB="0" distL="114300" distR="114300" simplePos="0" relativeHeight="251665920" behindDoc="1" locked="0" layoutInCell="1" allowOverlap="1" wp14:anchorId="1D24AFBD" wp14:editId="364BDC7B">
                <wp:simplePos x="0" y="0"/>
                <wp:positionH relativeFrom="page">
                  <wp:posOffset>3658235</wp:posOffset>
                </wp:positionH>
                <wp:positionV relativeFrom="paragraph">
                  <wp:posOffset>1234440</wp:posOffset>
                </wp:positionV>
                <wp:extent cx="2590800" cy="0"/>
                <wp:effectExtent l="10160" t="6350" r="8890" b="1270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D5529" id="Line 18"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05pt,97.2pt" to="492.0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" strokeweight=".6pt">
                <w10:wrap anchorx="page"/>
              </v:line>
            </w:pict>
          </mc:Fallback>
        </mc:AlternateContent>
      </w:r>
      <w:r w:rsidR="004C1190">
        <w:t xml:space="preserve">Assistant U.S. Attorney </w:t>
      </w:r>
      <w:r w:rsidR="004C1190">
        <w:tab/>
      </w:r>
      <w:r w:rsidR="004C1190">
        <w:tab/>
      </w:r>
      <w:r w:rsidR="004C1190">
        <w:tab/>
      </w:r>
      <w:r w:rsidR="004C1190">
        <w:tab/>
      </w:r>
    </w:p>
    <w:p w14:paraId="7412DB9F" w14:textId="6EAE3098" w:rsidR="004C1190" w:rsidRDefault="004C1190">
      <w:pPr>
        <w:pStyle w:val="BodyText"/>
        <w:spacing w:before="4"/>
        <w:ind w:left="4421"/>
      </w:pPr>
    </w:p>
    <w:p w14:paraId="310B5D9C" w14:textId="1C12E8C4" w:rsidR="0028040D" w:rsidRDefault="0028040D">
      <w:pPr>
        <w:pStyle w:val="BodyText"/>
        <w:spacing w:before="4"/>
        <w:ind w:left="4421"/>
      </w:pPr>
    </w:p>
    <w:p w14:paraId="1C78586F" w14:textId="4FE55AC3" w:rsidR="0028040D" w:rsidRDefault="0028040D">
      <w:pPr>
        <w:pStyle w:val="BodyText"/>
        <w:spacing w:before="4"/>
        <w:ind w:left="4421"/>
      </w:pPr>
    </w:p>
    <w:p w14:paraId="153B9E7B" w14:textId="67461659" w:rsidR="0028040D" w:rsidRDefault="0028040D" w:rsidP="00763084">
      <w:pPr>
        <w:pStyle w:val="BodyText"/>
        <w:spacing w:before="4"/>
      </w:pPr>
    </w:p>
    <w:p w14:paraId="06D434B2" w14:textId="4EFDD738" w:rsidR="0028040D" w:rsidRDefault="0028040D">
      <w:pPr>
        <w:pStyle w:val="BodyText"/>
        <w:spacing w:before="4"/>
        <w:ind w:left="4421"/>
      </w:pPr>
    </w:p>
    <w:sectPr w:rsidR="0028040D">
      <w:pgSz w:w="12240" w:h="15840"/>
      <w:pgMar w:top="1360" w:right="128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527D9" w14:textId="77777777" w:rsidR="00276CA6" w:rsidRDefault="00276CA6">
      <w:r>
        <w:separator/>
      </w:r>
    </w:p>
  </w:endnote>
  <w:endnote w:type="continuationSeparator" w:id="0">
    <w:p w14:paraId="4B8300DA" w14:textId="77777777" w:rsidR="00276CA6" w:rsidRDefault="0027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DD7C" w14:textId="14437C04" w:rsidR="008339F8" w:rsidRDefault="008339F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27F57" w14:textId="77777777" w:rsidR="00276CA6" w:rsidRDefault="00276CA6">
      <w:r>
        <w:separator/>
      </w:r>
    </w:p>
  </w:footnote>
  <w:footnote w:type="continuationSeparator" w:id="0">
    <w:p w14:paraId="5B42EECE" w14:textId="77777777" w:rsidR="00276CA6" w:rsidRDefault="00276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51B7C"/>
    <w:multiLevelType w:val="hybridMultilevel"/>
    <w:tmpl w:val="5630FBC8"/>
    <w:lvl w:ilvl="0" w:tplc="E6E0E68A">
      <w:start w:val="1"/>
      <w:numFmt w:val="decimal"/>
      <w:lvlText w:val="%1."/>
      <w:lvlJc w:val="left"/>
      <w:pPr>
        <w:ind w:left="1540" w:hanging="720"/>
      </w:pPr>
      <w:rPr>
        <w:rFonts w:ascii="Bookman Old Style" w:eastAsia="Bookman Old Style" w:hAnsi="Bookman Old Style" w:cs="Bookman Old Style" w:hint="default"/>
        <w:spacing w:val="-1"/>
        <w:w w:val="100"/>
        <w:sz w:val="24"/>
        <w:szCs w:val="24"/>
        <w:lang w:val="en-US" w:eastAsia="en-US" w:bidi="en-US"/>
      </w:rPr>
    </w:lvl>
    <w:lvl w:ilvl="1" w:tplc="CAEA22DE">
      <w:numFmt w:val="bullet"/>
      <w:lvlText w:val="•"/>
      <w:lvlJc w:val="left"/>
      <w:pPr>
        <w:ind w:left="2348" w:hanging="720"/>
      </w:pPr>
      <w:rPr>
        <w:rFonts w:hint="default"/>
        <w:lang w:val="en-US" w:eastAsia="en-US" w:bidi="en-US"/>
      </w:rPr>
    </w:lvl>
    <w:lvl w:ilvl="2" w:tplc="160E873E">
      <w:numFmt w:val="bullet"/>
      <w:lvlText w:val="•"/>
      <w:lvlJc w:val="left"/>
      <w:pPr>
        <w:ind w:left="3156" w:hanging="720"/>
      </w:pPr>
      <w:rPr>
        <w:rFonts w:hint="default"/>
        <w:lang w:val="en-US" w:eastAsia="en-US" w:bidi="en-US"/>
      </w:rPr>
    </w:lvl>
    <w:lvl w:ilvl="3" w:tplc="B8A87306">
      <w:numFmt w:val="bullet"/>
      <w:lvlText w:val="•"/>
      <w:lvlJc w:val="left"/>
      <w:pPr>
        <w:ind w:left="3964" w:hanging="720"/>
      </w:pPr>
      <w:rPr>
        <w:rFonts w:hint="default"/>
        <w:lang w:val="en-US" w:eastAsia="en-US" w:bidi="en-US"/>
      </w:rPr>
    </w:lvl>
    <w:lvl w:ilvl="4" w:tplc="4A58A9CA">
      <w:numFmt w:val="bullet"/>
      <w:lvlText w:val="•"/>
      <w:lvlJc w:val="left"/>
      <w:pPr>
        <w:ind w:left="4772" w:hanging="720"/>
      </w:pPr>
      <w:rPr>
        <w:rFonts w:hint="default"/>
        <w:lang w:val="en-US" w:eastAsia="en-US" w:bidi="en-US"/>
      </w:rPr>
    </w:lvl>
    <w:lvl w:ilvl="5" w:tplc="50704F9C">
      <w:numFmt w:val="bullet"/>
      <w:lvlText w:val="•"/>
      <w:lvlJc w:val="left"/>
      <w:pPr>
        <w:ind w:left="5580" w:hanging="720"/>
      </w:pPr>
      <w:rPr>
        <w:rFonts w:hint="default"/>
        <w:lang w:val="en-US" w:eastAsia="en-US" w:bidi="en-US"/>
      </w:rPr>
    </w:lvl>
    <w:lvl w:ilvl="6" w:tplc="84983AB2">
      <w:numFmt w:val="bullet"/>
      <w:lvlText w:val="•"/>
      <w:lvlJc w:val="left"/>
      <w:pPr>
        <w:ind w:left="6388" w:hanging="720"/>
      </w:pPr>
      <w:rPr>
        <w:rFonts w:hint="default"/>
        <w:lang w:val="en-US" w:eastAsia="en-US" w:bidi="en-US"/>
      </w:rPr>
    </w:lvl>
    <w:lvl w:ilvl="7" w:tplc="338E36BC">
      <w:numFmt w:val="bullet"/>
      <w:lvlText w:val="•"/>
      <w:lvlJc w:val="left"/>
      <w:pPr>
        <w:ind w:left="7196" w:hanging="720"/>
      </w:pPr>
      <w:rPr>
        <w:rFonts w:hint="default"/>
        <w:lang w:val="en-US" w:eastAsia="en-US" w:bidi="en-US"/>
      </w:rPr>
    </w:lvl>
    <w:lvl w:ilvl="8" w:tplc="16783A76">
      <w:numFmt w:val="bullet"/>
      <w:lvlText w:val="•"/>
      <w:lvlJc w:val="left"/>
      <w:pPr>
        <w:ind w:left="8004" w:hanging="72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F8"/>
    <w:rsid w:val="00004F65"/>
    <w:rsid w:val="001074EF"/>
    <w:rsid w:val="001D42A8"/>
    <w:rsid w:val="0024744A"/>
    <w:rsid w:val="00250DDD"/>
    <w:rsid w:val="00254278"/>
    <w:rsid w:val="00276CA6"/>
    <w:rsid w:val="0028040D"/>
    <w:rsid w:val="002D0000"/>
    <w:rsid w:val="00494E45"/>
    <w:rsid w:val="004C1190"/>
    <w:rsid w:val="005A0EA8"/>
    <w:rsid w:val="00763084"/>
    <w:rsid w:val="007E28BF"/>
    <w:rsid w:val="008339F8"/>
    <w:rsid w:val="009D067B"/>
    <w:rsid w:val="00A8393F"/>
    <w:rsid w:val="00AB19A0"/>
    <w:rsid w:val="00C25E1D"/>
    <w:rsid w:val="00FC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C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firstLine="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4E45"/>
    <w:pPr>
      <w:tabs>
        <w:tab w:val="center" w:pos="4680"/>
        <w:tab w:val="right" w:pos="9360"/>
      </w:tabs>
    </w:pPr>
  </w:style>
  <w:style w:type="character" w:customStyle="1" w:styleId="HeaderChar">
    <w:name w:val="Header Char"/>
    <w:basedOn w:val="DefaultParagraphFont"/>
    <w:link w:val="Header"/>
    <w:uiPriority w:val="99"/>
    <w:rsid w:val="00494E45"/>
    <w:rPr>
      <w:rFonts w:ascii="Bookman Old Style" w:eastAsia="Bookman Old Style" w:hAnsi="Bookman Old Style" w:cs="Bookman Old Style"/>
      <w:lang w:bidi="en-US"/>
    </w:rPr>
  </w:style>
  <w:style w:type="paragraph" w:styleId="Footer">
    <w:name w:val="footer"/>
    <w:basedOn w:val="Normal"/>
    <w:link w:val="FooterChar"/>
    <w:uiPriority w:val="99"/>
    <w:unhideWhenUsed/>
    <w:rsid w:val="00494E45"/>
    <w:pPr>
      <w:tabs>
        <w:tab w:val="center" w:pos="4680"/>
        <w:tab w:val="right" w:pos="9360"/>
      </w:tabs>
    </w:pPr>
  </w:style>
  <w:style w:type="character" w:customStyle="1" w:styleId="FooterChar">
    <w:name w:val="Footer Char"/>
    <w:basedOn w:val="DefaultParagraphFont"/>
    <w:link w:val="Footer"/>
    <w:uiPriority w:val="99"/>
    <w:rsid w:val="00494E45"/>
    <w:rPr>
      <w:rFonts w:ascii="Bookman Old Style" w:eastAsia="Bookman Old Style" w:hAnsi="Bookman Old Style" w:cs="Bookman Old Styl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CC7CB-8049-4274-A070-0EB04C7C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2020-04-21T19:06:00Z</dcterms:created>
  <dcterms:modified xsi:type="dcterms:W3CDTF">2020-04-21T19:07:00Z</dcterms:modified>
</cp:coreProperties>
</file>