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72"/>
      </w:tblGrid>
      <w:tr w:rsidR="00CE43B9" w:rsidRPr="00FB6534" w14:paraId="3CE4EE62" w14:textId="77777777" w:rsidTr="00CE43B9">
        <w:tc>
          <w:tcPr>
            <w:tcW w:w="9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8CB9A" w14:textId="3164BCE2" w:rsidR="00CE43B9" w:rsidRPr="00AE510A" w:rsidRDefault="00CE43B9" w:rsidP="004C57E5">
            <w:pPr>
              <w:tabs>
                <w:tab w:val="left" w:pos="734"/>
              </w:tabs>
              <w:jc w:val="center"/>
              <w:rPr>
                <w:b/>
                <w:szCs w:val="24"/>
              </w:rPr>
            </w:pPr>
            <w:r w:rsidRPr="00AE510A">
              <w:rPr>
                <w:b/>
                <w:szCs w:val="24"/>
              </w:rPr>
              <w:t>UNITED STATES DISTRICT COURT</w:t>
            </w:r>
          </w:p>
          <w:p w14:paraId="2DC79662" w14:textId="77777777" w:rsidR="00CE43B9" w:rsidRPr="00AE510A" w:rsidRDefault="00CE43B9">
            <w:pPr>
              <w:jc w:val="center"/>
              <w:rPr>
                <w:b/>
                <w:szCs w:val="24"/>
              </w:rPr>
            </w:pPr>
            <w:r w:rsidRPr="00AE510A">
              <w:rPr>
                <w:b/>
                <w:szCs w:val="24"/>
              </w:rPr>
              <w:t>DISTRICT OF MINNESOTA</w:t>
            </w:r>
          </w:p>
          <w:p w14:paraId="5CE0F35C" w14:textId="77777777" w:rsidR="00CE43B9" w:rsidRPr="00AE510A" w:rsidRDefault="00CE43B9">
            <w:pPr>
              <w:jc w:val="center"/>
              <w:rPr>
                <w:b/>
                <w:szCs w:val="24"/>
              </w:rPr>
            </w:pPr>
          </w:p>
        </w:tc>
      </w:tr>
      <w:tr w:rsidR="007C6102" w:rsidRPr="00FB6534" w14:paraId="70F4A302" w14:textId="77777777" w:rsidTr="00CE43B9"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9F6E6" w14:textId="77777777" w:rsidR="00D7112C" w:rsidRPr="00AE510A" w:rsidRDefault="00D7112C" w:rsidP="00D7112C">
            <w:pPr>
              <w:rPr>
                <w:szCs w:val="24"/>
              </w:rPr>
            </w:pPr>
          </w:p>
          <w:p w14:paraId="6EA1B277" w14:textId="0825E130" w:rsidR="00D7112C" w:rsidRPr="00AE510A" w:rsidRDefault="00FB6534" w:rsidP="00D7112C">
            <w:pPr>
              <w:rPr>
                <w:szCs w:val="24"/>
              </w:rPr>
            </w:pPr>
            <w:r>
              <w:rPr>
                <w:szCs w:val="24"/>
              </w:rPr>
              <w:t>[</w:t>
            </w:r>
            <w:r w:rsidR="007C6102" w:rsidRPr="00AE510A">
              <w:rPr>
                <w:szCs w:val="24"/>
              </w:rPr>
              <w:t>Plaintiff</w:t>
            </w:r>
            <w:r>
              <w:rPr>
                <w:szCs w:val="24"/>
              </w:rPr>
              <w:t>]</w:t>
            </w:r>
            <w:r w:rsidR="00681BF2" w:rsidRPr="00AE510A">
              <w:rPr>
                <w:szCs w:val="24"/>
              </w:rPr>
              <w:t xml:space="preserve">, </w:t>
            </w:r>
            <w:r w:rsidR="0031361B" w:rsidRPr="00AE510A">
              <w:rPr>
                <w:szCs w:val="24"/>
              </w:rPr>
              <w:t xml:space="preserve"> </w:t>
            </w:r>
            <w:r w:rsidR="00245DAC" w:rsidRPr="00AE510A">
              <w:rPr>
                <w:szCs w:val="24"/>
              </w:rPr>
              <w:t xml:space="preserve"> </w:t>
            </w:r>
          </w:p>
          <w:p w14:paraId="7C725ABB" w14:textId="77777777" w:rsidR="0050381A" w:rsidRPr="00AE510A" w:rsidRDefault="0050381A" w:rsidP="00D7112C">
            <w:pPr>
              <w:rPr>
                <w:szCs w:val="24"/>
              </w:rPr>
            </w:pPr>
          </w:p>
          <w:p w14:paraId="4C48620F" w14:textId="46E9310D" w:rsidR="00D7112C" w:rsidRPr="00AE510A" w:rsidRDefault="00B53100" w:rsidP="00D7112C">
            <w:pPr>
              <w:jc w:val="center"/>
              <w:rPr>
                <w:szCs w:val="24"/>
              </w:rPr>
            </w:pPr>
            <w:r w:rsidRPr="00AE510A">
              <w:rPr>
                <w:szCs w:val="24"/>
              </w:rPr>
              <w:tab/>
            </w:r>
            <w:r w:rsidR="00D7112C" w:rsidRPr="00AE510A">
              <w:rPr>
                <w:szCs w:val="24"/>
              </w:rPr>
              <w:t>Plaintiff</w:t>
            </w:r>
            <w:r w:rsidR="00681BF2" w:rsidRPr="00AE510A">
              <w:rPr>
                <w:szCs w:val="24"/>
              </w:rPr>
              <w:t>s</w:t>
            </w:r>
            <w:r w:rsidR="00D7112C" w:rsidRPr="00AE510A">
              <w:rPr>
                <w:szCs w:val="24"/>
              </w:rPr>
              <w:t>,</w:t>
            </w:r>
          </w:p>
          <w:p w14:paraId="0FE6C9C5" w14:textId="77777777" w:rsidR="00D7112C" w:rsidRPr="00AE510A" w:rsidRDefault="00D7112C" w:rsidP="00D7112C">
            <w:pPr>
              <w:rPr>
                <w:szCs w:val="24"/>
              </w:rPr>
            </w:pPr>
            <w:r w:rsidRPr="00AE510A">
              <w:rPr>
                <w:szCs w:val="24"/>
              </w:rPr>
              <w:t>v.</w:t>
            </w:r>
          </w:p>
          <w:p w14:paraId="60AB066E" w14:textId="77777777" w:rsidR="00360196" w:rsidRPr="00AE510A" w:rsidRDefault="00360196" w:rsidP="00D7112C">
            <w:pPr>
              <w:rPr>
                <w:szCs w:val="24"/>
              </w:rPr>
            </w:pPr>
          </w:p>
          <w:p w14:paraId="0C0282A0" w14:textId="1F9B3103" w:rsidR="0050381A" w:rsidRPr="00AE510A" w:rsidRDefault="00FB6534" w:rsidP="00D7112C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[</w:t>
            </w:r>
            <w:r w:rsidR="007C6102" w:rsidRPr="00AE510A">
              <w:rPr>
                <w:bCs/>
                <w:szCs w:val="24"/>
              </w:rPr>
              <w:t>Defendant</w:t>
            </w:r>
            <w:r>
              <w:rPr>
                <w:bCs/>
                <w:szCs w:val="24"/>
              </w:rPr>
              <w:t>]</w:t>
            </w:r>
            <w:r w:rsidR="00681BF2" w:rsidRPr="00AE510A">
              <w:rPr>
                <w:bCs/>
                <w:szCs w:val="24"/>
              </w:rPr>
              <w:t xml:space="preserve">, </w:t>
            </w:r>
          </w:p>
          <w:p w14:paraId="6FA101AF" w14:textId="77777777" w:rsidR="00245DAC" w:rsidRPr="00AE510A" w:rsidRDefault="00245DAC" w:rsidP="00D7112C">
            <w:pPr>
              <w:rPr>
                <w:szCs w:val="24"/>
              </w:rPr>
            </w:pPr>
          </w:p>
          <w:p w14:paraId="1C2294D0" w14:textId="5C4DE134" w:rsidR="00CE43B9" w:rsidRPr="00AE510A" w:rsidRDefault="00B53100" w:rsidP="007B44D0">
            <w:pPr>
              <w:rPr>
                <w:szCs w:val="24"/>
              </w:rPr>
            </w:pPr>
            <w:r w:rsidRPr="00AE510A">
              <w:rPr>
                <w:szCs w:val="24"/>
              </w:rPr>
              <w:tab/>
            </w:r>
            <w:r w:rsidRPr="00AE510A">
              <w:rPr>
                <w:szCs w:val="24"/>
              </w:rPr>
              <w:tab/>
            </w:r>
            <w:r w:rsidRPr="00AE510A">
              <w:rPr>
                <w:szCs w:val="24"/>
              </w:rPr>
              <w:tab/>
            </w:r>
            <w:r w:rsidR="00D7112C" w:rsidRPr="00AE510A">
              <w:rPr>
                <w:szCs w:val="24"/>
              </w:rPr>
              <w:t>Defendant.</w:t>
            </w:r>
          </w:p>
          <w:p w14:paraId="150F0B2D" w14:textId="77777777" w:rsidR="00360196" w:rsidRPr="00AE510A" w:rsidRDefault="00360196" w:rsidP="007B44D0">
            <w:pPr>
              <w:rPr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C88DF" w14:textId="77777777" w:rsidR="00CE43B9" w:rsidRPr="00AE510A" w:rsidRDefault="00CE43B9">
            <w:pPr>
              <w:rPr>
                <w:szCs w:val="24"/>
              </w:rPr>
            </w:pPr>
          </w:p>
          <w:p w14:paraId="308BD6D0" w14:textId="6C3201FD" w:rsidR="00CE43B9" w:rsidRPr="00AE510A" w:rsidRDefault="00245DAC">
            <w:pPr>
              <w:rPr>
                <w:szCs w:val="24"/>
              </w:rPr>
            </w:pPr>
            <w:r w:rsidRPr="00AE510A">
              <w:rPr>
                <w:szCs w:val="24"/>
              </w:rPr>
              <w:t xml:space="preserve">             </w:t>
            </w:r>
            <w:r w:rsidR="00B3566C">
              <w:rPr>
                <w:szCs w:val="24"/>
              </w:rPr>
              <w:t xml:space="preserve">                              </w:t>
            </w:r>
            <w:r w:rsidR="00CE43B9" w:rsidRPr="00AE510A">
              <w:rPr>
                <w:szCs w:val="24"/>
              </w:rPr>
              <w:t>Civ</w:t>
            </w:r>
            <w:r w:rsidR="00C473C3" w:rsidRPr="00AE510A">
              <w:rPr>
                <w:szCs w:val="24"/>
              </w:rPr>
              <w:t>. No.</w:t>
            </w:r>
            <w:r w:rsidR="00FB6534">
              <w:rPr>
                <w:szCs w:val="24"/>
              </w:rPr>
              <w:t xml:space="preserve"> [</w:t>
            </w:r>
            <w:r w:rsidR="00C473C3" w:rsidRPr="00AE510A">
              <w:rPr>
                <w:szCs w:val="24"/>
              </w:rPr>
              <w:t xml:space="preserve"> </w:t>
            </w:r>
            <w:r w:rsidR="00FB6534">
              <w:rPr>
                <w:szCs w:val="24"/>
              </w:rPr>
              <w:t>] (DJF)</w:t>
            </w:r>
          </w:p>
          <w:p w14:paraId="7FBCB084" w14:textId="77777777" w:rsidR="00C473C3" w:rsidRPr="00AE510A" w:rsidRDefault="00C473C3" w:rsidP="00CE43B9">
            <w:pPr>
              <w:rPr>
                <w:b/>
                <w:szCs w:val="24"/>
              </w:rPr>
            </w:pPr>
          </w:p>
          <w:p w14:paraId="75B3A3C9" w14:textId="77777777" w:rsidR="00360196" w:rsidRPr="00AE510A" w:rsidRDefault="00360196" w:rsidP="00CE43B9">
            <w:pPr>
              <w:rPr>
                <w:b/>
                <w:szCs w:val="24"/>
              </w:rPr>
            </w:pPr>
          </w:p>
          <w:p w14:paraId="079F4704" w14:textId="77777777" w:rsidR="00360196" w:rsidRPr="00AE510A" w:rsidRDefault="00360196" w:rsidP="00CE43B9">
            <w:pPr>
              <w:rPr>
                <w:b/>
                <w:szCs w:val="24"/>
              </w:rPr>
            </w:pPr>
          </w:p>
          <w:p w14:paraId="04CCB8AF" w14:textId="77777777" w:rsidR="00C473C3" w:rsidRPr="00AE510A" w:rsidRDefault="00C473C3" w:rsidP="00CE43B9">
            <w:pPr>
              <w:rPr>
                <w:b/>
                <w:szCs w:val="24"/>
              </w:rPr>
            </w:pPr>
          </w:p>
          <w:p w14:paraId="3CD5C74C" w14:textId="23747096" w:rsidR="00CE43B9" w:rsidRPr="00AE510A" w:rsidRDefault="00B3566C" w:rsidP="00C473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</w:t>
            </w:r>
            <w:r w:rsidR="00CE43B9" w:rsidRPr="00AE510A">
              <w:rPr>
                <w:b/>
                <w:szCs w:val="24"/>
              </w:rPr>
              <w:t>RULE 26(f) REPORT</w:t>
            </w:r>
          </w:p>
          <w:p w14:paraId="704B9183" w14:textId="366F5609" w:rsidR="00392206" w:rsidRPr="00AE510A" w:rsidRDefault="00B3566C" w:rsidP="00C473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</w:t>
            </w:r>
            <w:r w:rsidR="00975CE6" w:rsidRPr="00AE510A">
              <w:rPr>
                <w:b/>
                <w:szCs w:val="24"/>
              </w:rPr>
              <w:t xml:space="preserve">TEMPLATE </w:t>
            </w:r>
            <w:r w:rsidR="00AF5C7B">
              <w:rPr>
                <w:b/>
                <w:szCs w:val="24"/>
              </w:rPr>
              <w:t>(ERISA)</w:t>
            </w:r>
          </w:p>
          <w:p w14:paraId="1E1A45CE" w14:textId="77777777" w:rsidR="00623290" w:rsidRPr="00AE510A" w:rsidRDefault="00623290" w:rsidP="00C473C3">
            <w:pPr>
              <w:jc w:val="center"/>
              <w:rPr>
                <w:b/>
                <w:szCs w:val="24"/>
              </w:rPr>
            </w:pPr>
          </w:p>
        </w:tc>
      </w:tr>
    </w:tbl>
    <w:p w14:paraId="741E8640" w14:textId="77777777" w:rsidR="007B5878" w:rsidRPr="00AE510A" w:rsidRDefault="007B5878" w:rsidP="007B5878">
      <w:pPr>
        <w:autoSpaceDE w:val="0"/>
        <w:autoSpaceDN w:val="0"/>
        <w:adjustRightInd w:val="0"/>
        <w:rPr>
          <w:color w:val="000000"/>
          <w:szCs w:val="24"/>
        </w:rPr>
      </w:pPr>
    </w:p>
    <w:p w14:paraId="7849AB6C" w14:textId="53C31ACF" w:rsidR="007B5878" w:rsidRPr="00AE510A" w:rsidRDefault="007B5878" w:rsidP="00E5276F">
      <w:pPr>
        <w:autoSpaceDE w:val="0"/>
        <w:autoSpaceDN w:val="0"/>
        <w:adjustRightInd w:val="0"/>
        <w:spacing w:line="480" w:lineRule="auto"/>
        <w:ind w:firstLine="360"/>
        <w:jc w:val="both"/>
        <w:rPr>
          <w:color w:val="000000"/>
          <w:szCs w:val="24"/>
        </w:rPr>
      </w:pPr>
      <w:bookmarkStart w:id="0" w:name="_DV_M18"/>
      <w:bookmarkEnd w:id="0"/>
      <w:r w:rsidRPr="00AE510A">
        <w:rPr>
          <w:color w:val="000000"/>
          <w:szCs w:val="24"/>
        </w:rPr>
        <w:t xml:space="preserve">The parties/counsel identified below </w:t>
      </w:r>
      <w:bookmarkStart w:id="1" w:name="_DV_C3"/>
      <w:r w:rsidRPr="00AE510A">
        <w:rPr>
          <w:color w:val="000000"/>
          <w:szCs w:val="24"/>
        </w:rPr>
        <w:t>conferred as</w:t>
      </w:r>
      <w:bookmarkStart w:id="2" w:name="_DV_M19"/>
      <w:bookmarkEnd w:id="1"/>
      <w:bookmarkEnd w:id="2"/>
      <w:r w:rsidRPr="00AE510A">
        <w:rPr>
          <w:color w:val="000000"/>
          <w:szCs w:val="24"/>
        </w:rPr>
        <w:t xml:space="preserve"> required by Fed. R. Civ. P. 26(f) and the Local Rules, on ______________ </w:t>
      </w:r>
      <w:r w:rsidR="005F3C75" w:rsidRPr="00AE510A">
        <w:rPr>
          <w:color w:val="000000"/>
          <w:szCs w:val="24"/>
        </w:rPr>
        <w:t>[</w:t>
      </w:r>
      <w:r w:rsidR="001354BB" w:rsidRPr="00AE510A">
        <w:rPr>
          <w:color w:val="000000"/>
          <w:szCs w:val="24"/>
        </w:rPr>
        <w:t>in person/via video conference</w:t>
      </w:r>
      <w:r w:rsidR="005F3C75" w:rsidRPr="00AE510A">
        <w:rPr>
          <w:color w:val="000000"/>
          <w:szCs w:val="24"/>
        </w:rPr>
        <w:t>]</w:t>
      </w:r>
      <w:r w:rsidR="001354BB" w:rsidRPr="00AE510A">
        <w:rPr>
          <w:color w:val="000000"/>
          <w:szCs w:val="24"/>
        </w:rPr>
        <w:t xml:space="preserve"> </w:t>
      </w:r>
      <w:r w:rsidRPr="00AE510A">
        <w:rPr>
          <w:color w:val="000000"/>
          <w:szCs w:val="24"/>
        </w:rPr>
        <w:t xml:space="preserve">and prepared the following </w:t>
      </w:r>
      <w:bookmarkStart w:id="3" w:name="_DV_M20"/>
      <w:bookmarkEnd w:id="3"/>
      <w:r w:rsidRPr="00AE510A">
        <w:rPr>
          <w:color w:val="000000"/>
          <w:szCs w:val="24"/>
        </w:rPr>
        <w:t>report</w:t>
      </w:r>
      <w:bookmarkStart w:id="4" w:name="_DV_M23"/>
      <w:bookmarkEnd w:id="4"/>
      <w:r w:rsidRPr="00AE510A">
        <w:rPr>
          <w:color w:val="000000"/>
          <w:szCs w:val="24"/>
        </w:rPr>
        <w:t xml:space="preserve">. </w:t>
      </w:r>
    </w:p>
    <w:p w14:paraId="505CD0D4" w14:textId="13C43A06" w:rsidR="00A022D7" w:rsidRDefault="007B5878" w:rsidP="00E5276F">
      <w:pPr>
        <w:autoSpaceDE w:val="0"/>
        <w:autoSpaceDN w:val="0"/>
        <w:adjustRightInd w:val="0"/>
        <w:spacing w:line="480" w:lineRule="auto"/>
        <w:ind w:firstLine="360"/>
        <w:jc w:val="both"/>
        <w:rPr>
          <w:color w:val="000000"/>
          <w:szCs w:val="24"/>
        </w:rPr>
      </w:pPr>
      <w:bookmarkStart w:id="5" w:name="_DV_M24"/>
      <w:bookmarkEnd w:id="5"/>
      <w:r w:rsidRPr="00AE510A">
        <w:rPr>
          <w:color w:val="000000"/>
          <w:szCs w:val="24"/>
        </w:rPr>
        <w:t xml:space="preserve">The </w:t>
      </w:r>
      <w:bookmarkStart w:id="6" w:name="_DV_C4"/>
      <w:r w:rsidRPr="00AE510A">
        <w:rPr>
          <w:color w:val="000000"/>
          <w:szCs w:val="24"/>
        </w:rPr>
        <w:t xml:space="preserve">initial </w:t>
      </w:r>
      <w:bookmarkStart w:id="7" w:name="_DV_M25"/>
      <w:bookmarkEnd w:id="6"/>
      <w:bookmarkEnd w:id="7"/>
      <w:r w:rsidRPr="00AE510A">
        <w:rPr>
          <w:color w:val="000000"/>
          <w:szCs w:val="24"/>
        </w:rPr>
        <w:t>pretrial conference required under Fed. R. Civ. P. 16 and LR 16.2</w:t>
      </w:r>
      <w:bookmarkStart w:id="8" w:name="_DV_M26"/>
      <w:bookmarkEnd w:id="8"/>
      <w:r w:rsidRPr="00AE510A">
        <w:rPr>
          <w:color w:val="000000"/>
          <w:szCs w:val="24"/>
        </w:rPr>
        <w:t xml:space="preserve"> is scheduled for ______________</w:t>
      </w:r>
      <w:bookmarkStart w:id="9" w:name="_DV_M27"/>
      <w:bookmarkEnd w:id="9"/>
      <w:r w:rsidRPr="00AE510A">
        <w:rPr>
          <w:color w:val="000000"/>
          <w:szCs w:val="24"/>
        </w:rPr>
        <w:t xml:space="preserve">, 20____, </w:t>
      </w:r>
      <w:bookmarkStart w:id="10" w:name="_DV_M30"/>
      <w:bookmarkEnd w:id="10"/>
      <w:r w:rsidRPr="00AE510A">
        <w:rPr>
          <w:color w:val="000000"/>
          <w:szCs w:val="24"/>
        </w:rPr>
        <w:t xml:space="preserve">before United States Magistrate Judge </w:t>
      </w:r>
      <w:bookmarkStart w:id="11" w:name="_DV_M32"/>
      <w:bookmarkEnd w:id="11"/>
      <w:r w:rsidR="00275DCE" w:rsidRPr="00AE510A">
        <w:rPr>
          <w:color w:val="000000"/>
          <w:szCs w:val="24"/>
        </w:rPr>
        <w:t>Dulce J. Foster</w:t>
      </w:r>
      <w:r w:rsidR="00CE43B9" w:rsidRPr="00AE510A">
        <w:rPr>
          <w:color w:val="000000"/>
          <w:szCs w:val="24"/>
        </w:rPr>
        <w:t xml:space="preserve"> </w:t>
      </w:r>
      <w:r w:rsidR="004305C3">
        <w:rPr>
          <w:color w:val="000000"/>
          <w:szCs w:val="24"/>
        </w:rPr>
        <w:t>[</w:t>
      </w:r>
      <w:r w:rsidRPr="00AE510A">
        <w:rPr>
          <w:color w:val="000000"/>
          <w:szCs w:val="24"/>
        </w:rPr>
        <w:t>in</w:t>
      </w:r>
      <w:bookmarkStart w:id="12" w:name="_DV_M33"/>
      <w:bookmarkEnd w:id="12"/>
      <w:r w:rsidR="00CE43B9" w:rsidRPr="00AE510A">
        <w:rPr>
          <w:color w:val="000000"/>
          <w:szCs w:val="24"/>
        </w:rPr>
        <w:t xml:space="preserve"> Courtroom </w:t>
      </w:r>
      <w:r w:rsidR="003F5A2A" w:rsidRPr="00AE510A">
        <w:rPr>
          <w:color w:val="000000"/>
          <w:szCs w:val="24"/>
        </w:rPr>
        <w:t>6</w:t>
      </w:r>
      <w:bookmarkStart w:id="13" w:name="_DV_M34"/>
      <w:bookmarkEnd w:id="13"/>
      <w:r w:rsidR="00275DCE" w:rsidRPr="00AE510A">
        <w:rPr>
          <w:color w:val="000000"/>
          <w:szCs w:val="24"/>
        </w:rPr>
        <w:t>B</w:t>
      </w:r>
      <w:r w:rsidRPr="00AE510A">
        <w:rPr>
          <w:color w:val="000000"/>
          <w:szCs w:val="24"/>
        </w:rPr>
        <w:t xml:space="preserve"> of the U.S. Courthouse</w:t>
      </w:r>
      <w:r w:rsidR="00275DCE" w:rsidRPr="00AE510A">
        <w:rPr>
          <w:color w:val="000000"/>
          <w:szCs w:val="24"/>
        </w:rPr>
        <w:t>, 316 N. Robert Street,</w:t>
      </w:r>
      <w:r w:rsidRPr="00AE510A">
        <w:rPr>
          <w:color w:val="000000"/>
          <w:szCs w:val="24"/>
        </w:rPr>
        <w:t xml:space="preserve"> in </w:t>
      </w:r>
      <w:r w:rsidR="00CE43B9" w:rsidRPr="00AE510A">
        <w:rPr>
          <w:color w:val="000000"/>
          <w:szCs w:val="24"/>
        </w:rPr>
        <w:t xml:space="preserve">St. Paul, </w:t>
      </w:r>
      <w:r w:rsidRPr="00AE510A">
        <w:rPr>
          <w:color w:val="000000"/>
          <w:szCs w:val="24"/>
        </w:rPr>
        <w:t>Minnesota</w:t>
      </w:r>
      <w:r w:rsidR="004305C3">
        <w:rPr>
          <w:color w:val="000000"/>
          <w:szCs w:val="24"/>
        </w:rPr>
        <w:t>] [by Zoom]</w:t>
      </w:r>
      <w:r w:rsidRPr="00AE510A">
        <w:rPr>
          <w:color w:val="000000"/>
          <w:szCs w:val="24"/>
        </w:rPr>
        <w:t xml:space="preserve">. </w:t>
      </w:r>
      <w:r w:rsidR="008C6647" w:rsidRPr="00AE510A">
        <w:rPr>
          <w:color w:val="000000"/>
          <w:szCs w:val="24"/>
        </w:rPr>
        <w:t xml:space="preserve"> </w:t>
      </w:r>
      <w:bookmarkStart w:id="14" w:name="_DV_M35"/>
      <w:bookmarkStart w:id="15" w:name="_DV_M37"/>
      <w:bookmarkStart w:id="16" w:name="_DV_M38"/>
      <w:bookmarkStart w:id="17" w:name="_DV_M39"/>
      <w:bookmarkStart w:id="18" w:name="_DV_M40"/>
      <w:bookmarkEnd w:id="14"/>
      <w:bookmarkEnd w:id="15"/>
      <w:bookmarkEnd w:id="16"/>
      <w:bookmarkEnd w:id="17"/>
      <w:bookmarkEnd w:id="18"/>
    </w:p>
    <w:p w14:paraId="09C2D547" w14:textId="77777777" w:rsidR="00B93664" w:rsidRDefault="00B93664" w:rsidP="00E5276F">
      <w:pPr>
        <w:autoSpaceDE w:val="0"/>
        <w:autoSpaceDN w:val="0"/>
        <w:adjustRightInd w:val="0"/>
        <w:ind w:left="360" w:hanging="360"/>
        <w:rPr>
          <w:b/>
          <w:bCs/>
          <w:color w:val="000000"/>
          <w:szCs w:val="24"/>
          <w:u w:val="single"/>
        </w:rPr>
      </w:pPr>
    </w:p>
    <w:p w14:paraId="1A552052" w14:textId="5528654B" w:rsidR="00A022D7" w:rsidRPr="00A022D7" w:rsidRDefault="00A022D7" w:rsidP="007B5878">
      <w:pPr>
        <w:autoSpaceDE w:val="0"/>
        <w:autoSpaceDN w:val="0"/>
        <w:adjustRightInd w:val="0"/>
        <w:spacing w:after="240"/>
        <w:ind w:left="360" w:hanging="36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DESCRIPTION OF THE CASE</w:t>
      </w:r>
    </w:p>
    <w:p w14:paraId="4D711C58" w14:textId="111ED4BE" w:rsidR="007B5878" w:rsidRPr="00AE510A" w:rsidRDefault="007B5878" w:rsidP="00E5276F">
      <w:pPr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Cs w:val="24"/>
        </w:rPr>
      </w:pPr>
      <w:bookmarkStart w:id="19" w:name="_DV_M42"/>
      <w:bookmarkEnd w:id="19"/>
      <w:r w:rsidRPr="00AE510A">
        <w:rPr>
          <w:color w:val="000000"/>
          <w:szCs w:val="24"/>
        </w:rPr>
        <w:t>(1)</w:t>
      </w:r>
      <w:r w:rsidRPr="00AE510A">
        <w:rPr>
          <w:color w:val="000000"/>
          <w:szCs w:val="24"/>
        </w:rPr>
        <w:tab/>
        <w:t xml:space="preserve">Concise factual summary of plaintiff’s </w:t>
      </w:r>
      <w:bookmarkStart w:id="20" w:name="_DV_C16"/>
      <w:r w:rsidRPr="00AE510A">
        <w:rPr>
          <w:color w:val="000000"/>
          <w:szCs w:val="24"/>
        </w:rPr>
        <w:t>claims</w:t>
      </w:r>
      <w:bookmarkStart w:id="21" w:name="_DV_M44"/>
      <w:bookmarkEnd w:id="20"/>
      <w:bookmarkEnd w:id="21"/>
      <w:r w:rsidR="00E67F80" w:rsidRPr="00AE510A">
        <w:rPr>
          <w:color w:val="000000"/>
          <w:szCs w:val="24"/>
        </w:rPr>
        <w:t xml:space="preserve">:  </w:t>
      </w:r>
    </w:p>
    <w:p w14:paraId="69BD215F" w14:textId="43164712" w:rsidR="00E67F80" w:rsidRPr="00AE510A" w:rsidRDefault="007B5878" w:rsidP="00E5276F">
      <w:pPr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Cs w:val="24"/>
        </w:rPr>
      </w:pPr>
      <w:bookmarkStart w:id="22" w:name="_DV_M45"/>
      <w:bookmarkEnd w:id="22"/>
      <w:r w:rsidRPr="00AE510A">
        <w:rPr>
          <w:color w:val="000000"/>
          <w:szCs w:val="24"/>
        </w:rPr>
        <w:t>(2)</w:t>
      </w:r>
      <w:r w:rsidRPr="00AE510A">
        <w:rPr>
          <w:color w:val="000000"/>
          <w:szCs w:val="24"/>
        </w:rPr>
        <w:tab/>
        <w:t xml:space="preserve">Concise </w:t>
      </w:r>
      <w:bookmarkStart w:id="23" w:name="_DV_C18"/>
      <w:r w:rsidRPr="00AE510A">
        <w:rPr>
          <w:color w:val="000000"/>
          <w:szCs w:val="24"/>
        </w:rPr>
        <w:t>factual summary</w:t>
      </w:r>
      <w:bookmarkStart w:id="24" w:name="_DV_M46"/>
      <w:bookmarkEnd w:id="23"/>
      <w:bookmarkEnd w:id="24"/>
      <w:r w:rsidRPr="00AE510A">
        <w:rPr>
          <w:color w:val="000000"/>
          <w:szCs w:val="24"/>
        </w:rPr>
        <w:t xml:space="preserve"> of defendant’s claims/defenses</w:t>
      </w:r>
      <w:bookmarkStart w:id="25" w:name="_DV_M47"/>
      <w:bookmarkStart w:id="26" w:name="_DV_M48"/>
      <w:bookmarkEnd w:id="25"/>
      <w:bookmarkEnd w:id="26"/>
      <w:r w:rsidR="00E67F80" w:rsidRPr="00AE510A">
        <w:rPr>
          <w:color w:val="000000"/>
          <w:szCs w:val="24"/>
        </w:rPr>
        <w:t>:</w:t>
      </w:r>
    </w:p>
    <w:p w14:paraId="0CAD85F9" w14:textId="51D496EB" w:rsidR="00383D6F" w:rsidRPr="00AE510A" w:rsidRDefault="001220EB" w:rsidP="00E5276F">
      <w:pPr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(3)</w:t>
      </w:r>
      <w:r w:rsidRPr="00AE510A">
        <w:rPr>
          <w:color w:val="000000"/>
          <w:szCs w:val="24"/>
        </w:rPr>
        <w:tab/>
      </w:r>
      <w:bookmarkStart w:id="27" w:name="_DV_M52"/>
      <w:bookmarkEnd w:id="27"/>
      <w:r w:rsidR="00383D6F" w:rsidRPr="00AE510A">
        <w:rPr>
          <w:color w:val="000000"/>
          <w:szCs w:val="24"/>
        </w:rPr>
        <w:t>Statement of jurisdiction</w:t>
      </w:r>
      <w:r w:rsidR="00E67F80" w:rsidRPr="00AE510A">
        <w:rPr>
          <w:color w:val="000000"/>
          <w:szCs w:val="24"/>
        </w:rPr>
        <w:t>:</w:t>
      </w:r>
    </w:p>
    <w:p w14:paraId="2DC9D5AC" w14:textId="6CDC5B39" w:rsidR="005F3C75" w:rsidRPr="00AE510A" w:rsidRDefault="00383D6F" w:rsidP="00E5276F">
      <w:pPr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 xml:space="preserve">(4) </w:t>
      </w:r>
      <w:r w:rsidR="007B5878" w:rsidRPr="00AE510A">
        <w:rPr>
          <w:color w:val="000000"/>
          <w:szCs w:val="24"/>
        </w:rPr>
        <w:t xml:space="preserve">Summary of </w:t>
      </w:r>
      <w:bookmarkStart w:id="28" w:name="_DV_C22"/>
      <w:r w:rsidR="007B5878" w:rsidRPr="00AE510A">
        <w:rPr>
          <w:color w:val="000000"/>
          <w:szCs w:val="24"/>
        </w:rPr>
        <w:t>factual stipulations or agreements</w:t>
      </w:r>
      <w:bookmarkStart w:id="29" w:name="_DV_M53"/>
      <w:bookmarkStart w:id="30" w:name="_DV_M54"/>
      <w:bookmarkEnd w:id="28"/>
      <w:bookmarkEnd w:id="29"/>
      <w:bookmarkEnd w:id="30"/>
      <w:r w:rsidR="00E67F80" w:rsidRPr="00AE510A">
        <w:rPr>
          <w:color w:val="000000"/>
          <w:szCs w:val="24"/>
        </w:rPr>
        <w:t>:</w:t>
      </w:r>
    </w:p>
    <w:p w14:paraId="004D36A2" w14:textId="0E97456F" w:rsidR="007B5878" w:rsidRPr="00AE510A" w:rsidRDefault="007B5878" w:rsidP="00E5276F">
      <w:pPr>
        <w:autoSpaceDE w:val="0"/>
        <w:autoSpaceDN w:val="0"/>
        <w:adjustRightInd w:val="0"/>
        <w:spacing w:line="480" w:lineRule="auto"/>
        <w:ind w:firstLine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(</w:t>
      </w:r>
      <w:r w:rsidR="00F52EE6" w:rsidRPr="00AE510A">
        <w:rPr>
          <w:color w:val="000000"/>
          <w:szCs w:val="24"/>
        </w:rPr>
        <w:t>5</w:t>
      </w:r>
      <w:r w:rsidRPr="00AE510A">
        <w:rPr>
          <w:color w:val="000000"/>
          <w:szCs w:val="24"/>
        </w:rPr>
        <w:t>)</w:t>
      </w:r>
      <w:r w:rsidRPr="00AE510A">
        <w:rPr>
          <w:color w:val="000000"/>
          <w:szCs w:val="24"/>
        </w:rPr>
        <w:tab/>
      </w:r>
      <w:r w:rsidR="00E67F80" w:rsidRPr="00AE510A">
        <w:rPr>
          <w:color w:val="000000"/>
          <w:szCs w:val="24"/>
        </w:rPr>
        <w:t>A jury trial [has/has not] been demanded by [plaintiff</w:t>
      </w:r>
      <w:r w:rsidR="004E75AE" w:rsidRPr="00AE510A">
        <w:rPr>
          <w:color w:val="000000"/>
          <w:szCs w:val="24"/>
        </w:rPr>
        <w:t>s</w:t>
      </w:r>
      <w:r w:rsidR="00E67F80" w:rsidRPr="00AE510A">
        <w:rPr>
          <w:color w:val="000000"/>
          <w:szCs w:val="24"/>
        </w:rPr>
        <w:t>/defendant</w:t>
      </w:r>
      <w:r w:rsidR="004E75AE" w:rsidRPr="00AE510A">
        <w:rPr>
          <w:color w:val="000000"/>
          <w:szCs w:val="24"/>
        </w:rPr>
        <w:t>s</w:t>
      </w:r>
      <w:r w:rsidR="00E67F80" w:rsidRPr="00AE510A">
        <w:rPr>
          <w:color w:val="000000"/>
          <w:szCs w:val="24"/>
        </w:rPr>
        <w:t>/</w:t>
      </w:r>
      <w:r w:rsidR="004E75AE" w:rsidRPr="00AE510A">
        <w:rPr>
          <w:color w:val="000000"/>
          <w:szCs w:val="24"/>
        </w:rPr>
        <w:t>all</w:t>
      </w:r>
      <w:r w:rsidR="00E67F80" w:rsidRPr="00AE510A">
        <w:rPr>
          <w:color w:val="000000"/>
          <w:szCs w:val="24"/>
        </w:rPr>
        <w:t xml:space="preserve"> parties].</w:t>
      </w:r>
    </w:p>
    <w:p w14:paraId="2D35872C" w14:textId="5C4F7D80" w:rsidR="007B5878" w:rsidRPr="00AE510A" w:rsidRDefault="007B5878" w:rsidP="00E5276F">
      <w:pPr>
        <w:autoSpaceDE w:val="0"/>
        <w:autoSpaceDN w:val="0"/>
        <w:adjustRightInd w:val="0"/>
        <w:spacing w:after="240" w:line="480" w:lineRule="auto"/>
        <w:ind w:left="720" w:hanging="360"/>
        <w:jc w:val="both"/>
        <w:rPr>
          <w:color w:val="000000"/>
          <w:szCs w:val="24"/>
        </w:rPr>
      </w:pPr>
      <w:bookmarkStart w:id="31" w:name="_DV_M55"/>
      <w:bookmarkEnd w:id="31"/>
      <w:r w:rsidRPr="00AE510A">
        <w:rPr>
          <w:color w:val="000000"/>
          <w:szCs w:val="24"/>
        </w:rPr>
        <w:t>(</w:t>
      </w:r>
      <w:r w:rsidR="00F52EE6" w:rsidRPr="00AE510A">
        <w:rPr>
          <w:color w:val="000000"/>
          <w:szCs w:val="24"/>
        </w:rPr>
        <w:t>6</w:t>
      </w:r>
      <w:r w:rsidRPr="00AE510A">
        <w:rPr>
          <w:color w:val="000000"/>
          <w:szCs w:val="24"/>
        </w:rPr>
        <w:t>)</w:t>
      </w:r>
      <w:r w:rsidRPr="00AE510A">
        <w:rPr>
          <w:color w:val="000000"/>
          <w:szCs w:val="24"/>
        </w:rPr>
        <w:tab/>
      </w:r>
      <w:r w:rsidR="00E67F80" w:rsidRPr="00AE510A">
        <w:rPr>
          <w:color w:val="000000"/>
          <w:szCs w:val="24"/>
        </w:rPr>
        <w:t>The parti</w:t>
      </w:r>
      <w:r w:rsidR="004E75AE" w:rsidRPr="00AE510A">
        <w:rPr>
          <w:color w:val="000000"/>
          <w:szCs w:val="24"/>
        </w:rPr>
        <w:t>e</w:t>
      </w:r>
      <w:r w:rsidR="00E67F80" w:rsidRPr="00AE510A">
        <w:rPr>
          <w:color w:val="000000"/>
          <w:szCs w:val="24"/>
        </w:rPr>
        <w:t>s [agree/do not agree] to</w:t>
      </w:r>
      <w:r w:rsidRPr="00AE510A">
        <w:rPr>
          <w:color w:val="000000"/>
          <w:szCs w:val="24"/>
        </w:rPr>
        <w:t xml:space="preserve"> resolve the matter under the Rules of Procedure </w:t>
      </w:r>
      <w:bookmarkStart w:id="32" w:name="_DV_M56"/>
      <w:bookmarkEnd w:id="32"/>
      <w:r w:rsidRPr="00AE510A">
        <w:rPr>
          <w:color w:val="000000"/>
          <w:szCs w:val="24"/>
        </w:rPr>
        <w:t xml:space="preserve">for Expedited Trials of the United States District Court, District of </w:t>
      </w:r>
      <w:bookmarkStart w:id="33" w:name="_DV_M57"/>
      <w:bookmarkEnd w:id="33"/>
      <w:r w:rsidRPr="00AE510A">
        <w:rPr>
          <w:color w:val="000000"/>
          <w:szCs w:val="24"/>
        </w:rPr>
        <w:t>Minnesota, if applicable</w:t>
      </w:r>
      <w:r w:rsidR="00303CA8" w:rsidRPr="00AE510A">
        <w:rPr>
          <w:color w:val="000000"/>
          <w:szCs w:val="24"/>
        </w:rPr>
        <w:t>.</w:t>
      </w:r>
    </w:p>
    <w:p w14:paraId="798F5DCD" w14:textId="6EF761B4" w:rsidR="007B5878" w:rsidRPr="00AE510A" w:rsidRDefault="00B93664" w:rsidP="00E5276F">
      <w:pPr>
        <w:keepNext/>
        <w:autoSpaceDE w:val="0"/>
        <w:autoSpaceDN w:val="0"/>
        <w:adjustRightInd w:val="0"/>
        <w:spacing w:after="240"/>
        <w:ind w:left="360" w:hanging="360"/>
        <w:jc w:val="both"/>
        <w:rPr>
          <w:color w:val="000000"/>
          <w:szCs w:val="24"/>
        </w:rPr>
      </w:pPr>
      <w:bookmarkStart w:id="34" w:name="_DV_M58"/>
      <w:bookmarkStart w:id="35" w:name="_DV_M59"/>
      <w:bookmarkEnd w:id="34"/>
      <w:bookmarkEnd w:id="35"/>
      <w:r>
        <w:rPr>
          <w:b/>
          <w:bCs/>
          <w:color w:val="000000"/>
          <w:szCs w:val="24"/>
          <w:u w:val="single"/>
        </w:rPr>
        <w:lastRenderedPageBreak/>
        <w:t>PLEADINGS</w:t>
      </w:r>
    </w:p>
    <w:p w14:paraId="60C13613" w14:textId="2C83501A" w:rsidR="00B93664" w:rsidRDefault="00AB3CA9" w:rsidP="00E5276F">
      <w:pPr>
        <w:keepNext/>
        <w:tabs>
          <w:tab w:val="left" w:pos="360"/>
        </w:tabs>
        <w:autoSpaceDE w:val="0"/>
        <w:autoSpaceDN w:val="0"/>
        <w:adjustRightInd w:val="0"/>
        <w:spacing w:after="240" w:line="480" w:lineRule="auto"/>
        <w:jc w:val="both"/>
        <w:rPr>
          <w:b/>
          <w:bCs/>
          <w:color w:val="000000"/>
          <w:szCs w:val="24"/>
          <w:u w:val="single"/>
        </w:rPr>
      </w:pPr>
      <w:r>
        <w:rPr>
          <w:color w:val="000000"/>
          <w:szCs w:val="24"/>
        </w:rPr>
        <w:tab/>
      </w:r>
      <w:r w:rsidR="00894011" w:rsidRPr="00AE510A">
        <w:rPr>
          <w:color w:val="000000"/>
          <w:szCs w:val="24"/>
        </w:rPr>
        <w:t>The status of pleadings is as follows: [</w:t>
      </w:r>
      <w:r w:rsidR="007B5878" w:rsidRPr="00AE510A">
        <w:rPr>
          <w:color w:val="000000"/>
          <w:szCs w:val="24"/>
        </w:rPr>
        <w:t>Statement as to whether all process has been served</w:t>
      </w:r>
      <w:r w:rsidR="00F52EE6" w:rsidRPr="00AE510A">
        <w:rPr>
          <w:color w:val="000000"/>
          <w:szCs w:val="24"/>
        </w:rPr>
        <w:t xml:space="preserve"> and </w:t>
      </w:r>
      <w:r w:rsidR="007B5878" w:rsidRPr="00AE510A">
        <w:rPr>
          <w:color w:val="000000"/>
          <w:szCs w:val="24"/>
        </w:rPr>
        <w:t>all pleadings filed</w:t>
      </w:r>
      <w:r w:rsidR="009E6733" w:rsidRPr="00AE510A">
        <w:rPr>
          <w:color w:val="000000"/>
          <w:szCs w:val="24"/>
        </w:rPr>
        <w:t xml:space="preserve">, </w:t>
      </w:r>
      <w:r w:rsidR="007B5878" w:rsidRPr="00AE510A">
        <w:rPr>
          <w:color w:val="000000"/>
          <w:szCs w:val="24"/>
        </w:rPr>
        <w:t xml:space="preserve">and any </w:t>
      </w:r>
      <w:r w:rsidR="00F52EE6" w:rsidRPr="00AE510A">
        <w:rPr>
          <w:color w:val="000000"/>
          <w:szCs w:val="24"/>
        </w:rPr>
        <w:t xml:space="preserve">current </w:t>
      </w:r>
      <w:r w:rsidR="007B5878" w:rsidRPr="00AE510A">
        <w:rPr>
          <w:color w:val="000000"/>
          <w:szCs w:val="24"/>
        </w:rPr>
        <w:t>plan</w:t>
      </w:r>
      <w:r w:rsidR="00F52EE6" w:rsidRPr="00AE510A">
        <w:rPr>
          <w:color w:val="000000"/>
          <w:szCs w:val="24"/>
        </w:rPr>
        <w:t>s</w:t>
      </w:r>
      <w:r w:rsidR="007B5878" w:rsidRPr="00AE510A">
        <w:rPr>
          <w:color w:val="000000"/>
          <w:szCs w:val="24"/>
        </w:rPr>
        <w:t xml:space="preserve"> for any party </w:t>
      </w:r>
      <w:bookmarkStart w:id="36" w:name="_DV_M60"/>
      <w:bookmarkEnd w:id="36"/>
      <w:r w:rsidR="007B5878" w:rsidRPr="00AE510A">
        <w:rPr>
          <w:color w:val="000000"/>
          <w:szCs w:val="24"/>
        </w:rPr>
        <w:t>to</w:t>
      </w:r>
      <w:r w:rsidR="00F52EE6" w:rsidRPr="00AE510A">
        <w:rPr>
          <w:color w:val="000000"/>
          <w:szCs w:val="24"/>
        </w:rPr>
        <w:t xml:space="preserve"> move to</w:t>
      </w:r>
      <w:r w:rsidR="007B5878" w:rsidRPr="00AE510A">
        <w:rPr>
          <w:color w:val="000000"/>
          <w:szCs w:val="24"/>
        </w:rPr>
        <w:t xml:space="preserve"> amend pleadings or add additional parties to the action</w:t>
      </w:r>
      <w:r w:rsidR="002F2B44">
        <w:rPr>
          <w:color w:val="000000"/>
          <w:szCs w:val="24"/>
        </w:rPr>
        <w:t>.</w:t>
      </w:r>
      <w:r w:rsidR="00894011" w:rsidRPr="00AE510A">
        <w:rPr>
          <w:color w:val="000000"/>
          <w:szCs w:val="24"/>
        </w:rPr>
        <w:t>]</w:t>
      </w:r>
    </w:p>
    <w:p w14:paraId="13BE48DA" w14:textId="115514BA" w:rsidR="00B93664" w:rsidRPr="00B93664" w:rsidRDefault="00B93664" w:rsidP="00B93664">
      <w:pPr>
        <w:tabs>
          <w:tab w:val="left" w:pos="360"/>
        </w:tabs>
        <w:autoSpaceDE w:val="0"/>
        <w:autoSpaceDN w:val="0"/>
        <w:adjustRightInd w:val="0"/>
        <w:spacing w:after="24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DISCOVERY</w:t>
      </w:r>
    </w:p>
    <w:p w14:paraId="06F26593" w14:textId="711BBBC5" w:rsidR="00B93664" w:rsidRPr="00AE510A" w:rsidRDefault="007B5878" w:rsidP="00E5276F">
      <w:pPr>
        <w:autoSpaceDE w:val="0"/>
        <w:autoSpaceDN w:val="0"/>
        <w:adjustRightInd w:val="0"/>
        <w:spacing w:line="480" w:lineRule="auto"/>
        <w:ind w:firstLine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The parties</w:t>
      </w:r>
      <w:bookmarkStart w:id="37" w:name="_DV_M66"/>
      <w:bookmarkEnd w:id="37"/>
      <w:r w:rsidRPr="00AE510A">
        <w:rPr>
          <w:color w:val="000000"/>
          <w:szCs w:val="24"/>
        </w:rPr>
        <w:t xml:space="preserve"> recommend that the </w:t>
      </w:r>
      <w:r w:rsidRPr="00AE510A">
        <w:rPr>
          <w:szCs w:val="24"/>
        </w:rPr>
        <w:t>Court</w:t>
      </w:r>
      <w:bookmarkStart w:id="38" w:name="_DV_C32"/>
      <w:r w:rsidRPr="00AE510A">
        <w:rPr>
          <w:szCs w:val="24"/>
        </w:rPr>
        <w:t xml:space="preserve"> </w:t>
      </w:r>
      <w:r w:rsidRPr="00AE510A">
        <w:rPr>
          <w:color w:val="000000"/>
          <w:szCs w:val="24"/>
        </w:rPr>
        <w:t xml:space="preserve">establish the following </w:t>
      </w:r>
      <w:bookmarkStart w:id="39" w:name="_DV_C33"/>
      <w:bookmarkEnd w:id="38"/>
      <w:r w:rsidRPr="00AE510A">
        <w:rPr>
          <w:color w:val="000000"/>
          <w:szCs w:val="24"/>
        </w:rPr>
        <w:t>discovery deadlines and limitations:</w:t>
      </w:r>
      <w:bookmarkEnd w:id="39"/>
    </w:p>
    <w:p w14:paraId="78A754C9" w14:textId="44A4BD3B" w:rsidR="00177C08" w:rsidRPr="00B3566C" w:rsidRDefault="00B93664" w:rsidP="00E527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>The administrative record will be produced no later than ____________.  The parties have discussed the form in which the administrative record will be produced and have reached the following agreement: _________________________________________.</w:t>
      </w:r>
    </w:p>
    <w:p w14:paraId="744886B7" w14:textId="7EFC4B5C" w:rsidR="000F1062" w:rsidRPr="00E5276F" w:rsidRDefault="00B93664" w:rsidP="00E527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  <w:bookmarkStart w:id="40" w:name="_DV_C36"/>
      <w:r>
        <w:rPr>
          <w:color w:val="000000"/>
          <w:szCs w:val="24"/>
        </w:rPr>
        <w:t xml:space="preserve">Plaintiff(s) will inform Defendant(s) whether [she/he/they] agree(s) the administrative record is complete on or before ____________________.    </w:t>
      </w:r>
    </w:p>
    <w:p w14:paraId="6833270D" w14:textId="2FE3FAD7" w:rsidR="00AB3CA9" w:rsidRDefault="00AF5C7B" w:rsidP="00E527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/>
        <w:jc w:val="both"/>
      </w:pPr>
      <w:r>
        <w:rPr>
          <w:color w:val="000000"/>
          <w:szCs w:val="24"/>
        </w:rPr>
        <w:t>Discovery is allowed in ERISA disability benefits cases only if the parties agree, or upon Court order.  Any motion to allow discovery shall be filed on or before ____________.</w:t>
      </w:r>
      <w:r w:rsidR="00216E7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[If additional discovery is permitted by the Court, the Court and the parties will discuss appropriate deadlines and limitations for the completion of discovery and any related motion practice.]</w:t>
      </w:r>
    </w:p>
    <w:p w14:paraId="4B3CF873" w14:textId="581ACBAB" w:rsidR="00AF5C7B" w:rsidRPr="00E5276F" w:rsidRDefault="00AB3CA9" w:rsidP="00E527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  <w:r w:rsidRPr="00AE510A">
        <w:t xml:space="preserve">Protective Order. </w:t>
      </w:r>
      <w:r>
        <w:t xml:space="preserve"> </w:t>
      </w:r>
      <w:r w:rsidRPr="00AE510A">
        <w:t>The parties agree that a protective order [is/is not] necessary to govern discovery.  If a protective order is requested by any party, the parties will jointly submit either a proposed protective order or a report identifying areas of disagreement on or before _____________.</w:t>
      </w:r>
      <w:r>
        <w:t xml:space="preserve">  </w:t>
      </w:r>
      <w:r w:rsidRPr="00AE510A">
        <w:t xml:space="preserve">[The parties are encouraged, though not required, to use the Court’s Form Protective Order as a template:  </w:t>
      </w:r>
      <w:hyperlink r:id="rId8" w:history="1">
        <w:r w:rsidRPr="00AE510A">
          <w:rPr>
            <w:rStyle w:val="Hyperlink"/>
            <w:szCs w:val="24"/>
          </w:rPr>
          <w:t>https://www.mnd.uscourts.gov/forms/stipulation-protective-order</w:t>
        </w:r>
      </w:hyperlink>
      <w:r w:rsidRPr="00AE510A">
        <w:t xml:space="preserve">.]  </w:t>
      </w:r>
    </w:p>
    <w:p w14:paraId="324A0545" w14:textId="1704367E" w:rsidR="00AA0410" w:rsidRPr="00E5276F" w:rsidRDefault="00AF5C7B" w:rsidP="00E5276F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20"/>
        <w:jc w:val="both"/>
        <w:rPr>
          <w:color w:val="000000"/>
          <w:szCs w:val="24"/>
        </w:rPr>
      </w:pPr>
      <w:r>
        <w:lastRenderedPageBreak/>
        <w:t xml:space="preserve">Claims of </w:t>
      </w:r>
      <w:r w:rsidRPr="00AF5C7B">
        <w:t>Privilege or Protection.  As required by Fed. R. Civ. P. 26(f)(3)(D), the parties have discussed procedures for asserting that information is protected by a privilege or the work-product doctrine, including procedures for asserting these claims after production (so-called “claw-back” procedures), and whether to request an order from the Court under Fed. R. Evid. 502(d).  The parties [have reached an agreement as follows: ________________/have not reached an agreement and will jointly submit a report identifying any areas of disagreement on or before ___________.]</w:t>
      </w:r>
    </w:p>
    <w:p w14:paraId="3E69D5E1" w14:textId="17AB2B4F" w:rsidR="00414D68" w:rsidRPr="00B3566C" w:rsidRDefault="00AA0410" w:rsidP="00E5276F">
      <w:pPr>
        <w:numPr>
          <w:ilvl w:val="0"/>
          <w:numId w:val="1"/>
        </w:numPr>
        <w:autoSpaceDE w:val="0"/>
        <w:autoSpaceDN w:val="0"/>
        <w:adjustRightInd w:val="0"/>
        <w:spacing w:after="240" w:line="480" w:lineRule="auto"/>
        <w:ind w:left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Preservations of documents and Electronic Discovery.  </w:t>
      </w:r>
      <w:r w:rsidRPr="00AA0410">
        <w:rPr>
          <w:color w:val="000000"/>
          <w:szCs w:val="24"/>
        </w:rPr>
        <w:t xml:space="preserve">The parties have discussed the scope of discovery, including relevance and proportionality and any issues about preserving discoverable information.  The parties have also discussed electronic discovery.  </w:t>
      </w:r>
      <w:r>
        <w:rPr>
          <w:color w:val="000000"/>
          <w:szCs w:val="24"/>
        </w:rPr>
        <w:t>[</w:t>
      </w:r>
      <w:r w:rsidRPr="00AA0410">
        <w:rPr>
          <w:color w:val="000000"/>
          <w:szCs w:val="24"/>
        </w:rPr>
        <w:t>The parties do not foresee that electronic discovery will be an issue in this case and have represented they will work together to resolve any disputes.</w:t>
      </w:r>
      <w:r>
        <w:rPr>
          <w:color w:val="000000"/>
          <w:szCs w:val="24"/>
        </w:rPr>
        <w:t xml:space="preserve">] OR </w:t>
      </w:r>
      <w:bookmarkStart w:id="41" w:name="_Hlk113973136"/>
      <w:r>
        <w:rPr>
          <w:color w:val="000000"/>
          <w:szCs w:val="24"/>
        </w:rPr>
        <w:t>[The parties have reached the following agreement regarding Electronic Discovery:</w:t>
      </w:r>
      <w:r>
        <w:rPr>
          <w:color w:val="000000"/>
          <w:szCs w:val="24"/>
        </w:rPr>
        <w:softHyphen/>
        <w:t>______________]</w:t>
      </w:r>
      <w:bookmarkEnd w:id="41"/>
    </w:p>
    <w:bookmarkEnd w:id="40"/>
    <w:p w14:paraId="2320A7C6" w14:textId="4F4E6C96" w:rsidR="00420132" w:rsidRPr="00B93664" w:rsidRDefault="00B93664" w:rsidP="00420132">
      <w:pPr>
        <w:numPr>
          <w:ilvl w:val="12"/>
          <w:numId w:val="0"/>
        </w:num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/>
        <w:ind w:left="360" w:hanging="360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MOTIONS</w:t>
      </w:r>
    </w:p>
    <w:p w14:paraId="36D1224F" w14:textId="77777777" w:rsidR="00420132" w:rsidRPr="00AE510A" w:rsidRDefault="00420132" w:rsidP="00E5276F">
      <w:pPr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ind w:left="360" w:hanging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ab/>
        <w:t>The parties propose the following deadlines for filing motions:</w:t>
      </w:r>
    </w:p>
    <w:p w14:paraId="69FA73A6" w14:textId="3EDA58FF" w:rsidR="00420132" w:rsidRPr="00AE510A" w:rsidRDefault="00420132" w:rsidP="00E5276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 w:line="480" w:lineRule="auto"/>
        <w:ind w:left="720" w:hanging="360"/>
        <w:contextualSpacing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(1)</w:t>
      </w:r>
      <w:r w:rsidRPr="00AE510A">
        <w:rPr>
          <w:color w:val="000000"/>
          <w:szCs w:val="24"/>
        </w:rPr>
        <w:tab/>
        <w:t>Motions seeking to join other parties must be filed and served by _________.</w:t>
      </w:r>
    </w:p>
    <w:p w14:paraId="7F9A044F" w14:textId="5994F1B2" w:rsidR="00420132" w:rsidRPr="00AE510A" w:rsidRDefault="00420132" w:rsidP="00E5276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ind w:left="720" w:hanging="360"/>
        <w:contextualSpacing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(2)</w:t>
      </w:r>
      <w:r w:rsidRPr="00AE510A">
        <w:rPr>
          <w:color w:val="000000"/>
          <w:szCs w:val="24"/>
        </w:rPr>
        <w:tab/>
        <w:t>Motions seeking to amend the pleadings must be filed and served by _________.</w:t>
      </w:r>
    </w:p>
    <w:p w14:paraId="1C19615C" w14:textId="020AF265" w:rsidR="00AB3CA9" w:rsidRDefault="00420132" w:rsidP="00E5276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480" w:lineRule="auto"/>
        <w:ind w:left="720" w:hanging="360"/>
        <w:contextualSpacing/>
        <w:jc w:val="both"/>
        <w:rPr>
          <w:color w:val="000000"/>
          <w:szCs w:val="24"/>
        </w:rPr>
      </w:pPr>
      <w:bookmarkStart w:id="42" w:name="_DV_C92"/>
      <w:r w:rsidRPr="00AE510A">
        <w:rPr>
          <w:color w:val="000000"/>
          <w:szCs w:val="24"/>
        </w:rPr>
        <w:t>(3)</w:t>
      </w:r>
      <w:r w:rsidRPr="00AE510A">
        <w:rPr>
          <w:color w:val="000000"/>
          <w:szCs w:val="24"/>
        </w:rPr>
        <w:tab/>
      </w:r>
      <w:r w:rsidR="00AB3CA9">
        <w:rPr>
          <w:color w:val="000000"/>
          <w:szCs w:val="24"/>
        </w:rPr>
        <w:t>All o</w:t>
      </w:r>
      <w:r w:rsidRPr="00AE510A">
        <w:rPr>
          <w:color w:val="000000"/>
          <w:szCs w:val="24"/>
        </w:rPr>
        <w:t>ther</w:t>
      </w:r>
      <w:bookmarkEnd w:id="42"/>
      <w:r w:rsidRPr="00AE510A">
        <w:rPr>
          <w:color w:val="000000"/>
          <w:szCs w:val="24"/>
        </w:rPr>
        <w:t xml:space="preserve"> non-dispositive motions</w:t>
      </w:r>
      <w:bookmarkStart w:id="43" w:name="_DV_C94"/>
      <w:r w:rsidRPr="00AE510A">
        <w:rPr>
          <w:color w:val="000000"/>
          <w:szCs w:val="24"/>
        </w:rPr>
        <w:t xml:space="preserve"> </w:t>
      </w:r>
      <w:r w:rsidR="00AB3CA9">
        <w:rPr>
          <w:color w:val="000000"/>
          <w:szCs w:val="24"/>
        </w:rPr>
        <w:t xml:space="preserve">(other than motions to allow discovery) </w:t>
      </w:r>
      <w:r w:rsidRPr="00AE510A">
        <w:rPr>
          <w:color w:val="000000"/>
          <w:szCs w:val="24"/>
        </w:rPr>
        <w:t xml:space="preserve">must be filed and served by </w:t>
      </w:r>
      <w:bookmarkEnd w:id="43"/>
      <w:r w:rsidRPr="00AE510A">
        <w:rPr>
          <w:color w:val="000000"/>
          <w:szCs w:val="24"/>
        </w:rPr>
        <w:t>___________</w:t>
      </w:r>
      <w:r w:rsidR="00AB3CA9">
        <w:rPr>
          <w:color w:val="000000"/>
          <w:szCs w:val="24"/>
        </w:rPr>
        <w:t>.</w:t>
      </w:r>
    </w:p>
    <w:p w14:paraId="3FD77A47" w14:textId="7901CD34" w:rsidR="00420132" w:rsidRPr="00AE510A" w:rsidRDefault="00AB3CA9" w:rsidP="00E5276F">
      <w:pPr>
        <w:pStyle w:val="ListNumber4"/>
        <w:numPr>
          <w:ilvl w:val="0"/>
          <w:numId w:val="0"/>
        </w:numPr>
        <w:spacing w:line="480" w:lineRule="auto"/>
        <w:ind w:left="720" w:hanging="360"/>
      </w:pPr>
      <w:r w:rsidRPr="00AB3CA9">
        <w:rPr>
          <w:color w:val="000000"/>
        </w:rPr>
        <w:t>(4</w:t>
      </w:r>
      <w:r>
        <w:t>)  Dispositive motions ____________.</w:t>
      </w:r>
    </w:p>
    <w:p w14:paraId="487AD33A" w14:textId="77777777" w:rsidR="00420132" w:rsidRPr="00AE510A" w:rsidRDefault="00420132" w:rsidP="0042013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jc w:val="both"/>
        <w:rPr>
          <w:color w:val="000000"/>
          <w:szCs w:val="24"/>
        </w:rPr>
      </w:pPr>
    </w:p>
    <w:p w14:paraId="2B064551" w14:textId="209A7248" w:rsidR="00420132" w:rsidRPr="00AB3CA9" w:rsidRDefault="00AB3CA9" w:rsidP="00E5276F">
      <w:pPr>
        <w:keepNext/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240"/>
        <w:jc w:val="both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lastRenderedPageBreak/>
        <w:t>TRIAL</w:t>
      </w:r>
    </w:p>
    <w:p w14:paraId="2A9E07D3" w14:textId="77777777" w:rsidR="00420132" w:rsidRPr="00AE510A" w:rsidRDefault="00420132" w:rsidP="00E5276F">
      <w:pPr>
        <w:keepNext/>
        <w:autoSpaceDE w:val="0"/>
        <w:autoSpaceDN w:val="0"/>
        <w:adjustRightInd w:val="0"/>
        <w:spacing w:line="480" w:lineRule="auto"/>
        <w:ind w:left="720" w:hanging="360"/>
        <w:rPr>
          <w:color w:val="000000"/>
          <w:szCs w:val="24"/>
        </w:rPr>
      </w:pPr>
      <w:r w:rsidRPr="00AE510A">
        <w:rPr>
          <w:color w:val="000000"/>
          <w:szCs w:val="24"/>
        </w:rPr>
        <w:t>(1)</w:t>
      </w:r>
      <w:r w:rsidRPr="00AE510A">
        <w:rPr>
          <w:color w:val="000000"/>
          <w:szCs w:val="24"/>
        </w:rPr>
        <w:tab/>
        <w:t>The parties agree that the case will be ready for trial on or after   ___________.</w:t>
      </w:r>
    </w:p>
    <w:p w14:paraId="0B9EE380" w14:textId="247ABDD0" w:rsidR="00420132" w:rsidRPr="00AE510A" w:rsidRDefault="00420132" w:rsidP="00E5276F">
      <w:pPr>
        <w:keepNext/>
        <w:autoSpaceDE w:val="0"/>
        <w:autoSpaceDN w:val="0"/>
        <w:adjustRightInd w:val="0"/>
        <w:spacing w:line="480" w:lineRule="auto"/>
        <w:ind w:left="720" w:hanging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>(2)</w:t>
      </w:r>
      <w:r w:rsidRPr="00AE510A">
        <w:rPr>
          <w:color w:val="000000"/>
          <w:szCs w:val="24"/>
        </w:rPr>
        <w:tab/>
      </w:r>
      <w:bookmarkStart w:id="44" w:name="_DV_C104"/>
      <w:r w:rsidRPr="00AE510A">
        <w:rPr>
          <w:color w:val="000000"/>
          <w:szCs w:val="24"/>
        </w:rPr>
        <w:t>The parties propose that the</w:t>
      </w:r>
      <w:bookmarkStart w:id="45" w:name="_DV_M112"/>
      <w:bookmarkEnd w:id="44"/>
      <w:bookmarkEnd w:id="45"/>
      <w:r w:rsidRPr="00AE510A">
        <w:rPr>
          <w:color w:val="000000"/>
          <w:szCs w:val="24"/>
        </w:rPr>
        <w:t xml:space="preserve"> final pretrial conference be held on or </w:t>
      </w:r>
      <w:bookmarkStart w:id="46" w:name="_DV_M113"/>
      <w:bookmarkEnd w:id="46"/>
      <w:r w:rsidRPr="00AE510A">
        <w:rPr>
          <w:color w:val="000000"/>
          <w:szCs w:val="24"/>
        </w:rPr>
        <w:t xml:space="preserve">before __________. </w:t>
      </w:r>
    </w:p>
    <w:p w14:paraId="17C7662F" w14:textId="57A7D9BC" w:rsidR="00AB3CA9" w:rsidRPr="00AB3CA9" w:rsidRDefault="00D82E8F" w:rsidP="00E5276F">
      <w:pPr>
        <w:keepNext/>
        <w:autoSpaceDE w:val="0"/>
        <w:autoSpaceDN w:val="0"/>
        <w:adjustRightInd w:val="0"/>
        <w:spacing w:after="240" w:line="480" w:lineRule="auto"/>
        <w:ind w:left="720" w:hanging="360"/>
        <w:jc w:val="both"/>
        <w:rPr>
          <w:color w:val="000000"/>
          <w:szCs w:val="24"/>
        </w:rPr>
      </w:pPr>
      <w:r w:rsidRPr="00AE510A">
        <w:rPr>
          <w:color w:val="000000"/>
          <w:szCs w:val="24"/>
        </w:rPr>
        <w:t xml:space="preserve">(3)  The anticipated length of the </w:t>
      </w:r>
      <w:r w:rsidRPr="00AE510A">
        <w:rPr>
          <w:bCs/>
          <w:color w:val="000000"/>
          <w:szCs w:val="24"/>
        </w:rPr>
        <w:t>[bench/jury]</w:t>
      </w:r>
      <w:r w:rsidRPr="00AE510A">
        <w:rPr>
          <w:color w:val="000000"/>
          <w:szCs w:val="24"/>
        </w:rPr>
        <w:t xml:space="preserve"> trial is </w:t>
      </w:r>
      <w:r w:rsidRPr="00AE510A">
        <w:rPr>
          <w:b/>
          <w:color w:val="000000"/>
          <w:szCs w:val="24"/>
        </w:rPr>
        <w:t xml:space="preserve">______ </w:t>
      </w:r>
      <w:r w:rsidRPr="00AE510A">
        <w:rPr>
          <w:bCs/>
          <w:color w:val="000000"/>
          <w:szCs w:val="24"/>
        </w:rPr>
        <w:t>days</w:t>
      </w:r>
      <w:r w:rsidRPr="00AE510A">
        <w:rPr>
          <w:color w:val="000000"/>
          <w:szCs w:val="24"/>
        </w:rPr>
        <w:t>.</w:t>
      </w:r>
    </w:p>
    <w:p w14:paraId="0D7026B0" w14:textId="5D58F822" w:rsidR="00AB3CA9" w:rsidRPr="00AB3CA9" w:rsidRDefault="00AB3CA9" w:rsidP="00AB3CA9">
      <w:pPr>
        <w:autoSpaceDE w:val="0"/>
        <w:autoSpaceDN w:val="0"/>
        <w:adjustRightInd w:val="0"/>
        <w:spacing w:after="240"/>
        <w:ind w:left="360" w:hanging="36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CONSENT TO TRIAL BY MAGISTRATE JUDGE</w:t>
      </w:r>
    </w:p>
    <w:p w14:paraId="1CE280F0" w14:textId="044FFFC6" w:rsidR="00AB3CA9" w:rsidRDefault="00AB3CA9" w:rsidP="00E5276F">
      <w:pPr>
        <w:autoSpaceDE w:val="0"/>
        <w:autoSpaceDN w:val="0"/>
        <w:adjustRightInd w:val="0"/>
        <w:spacing w:after="240" w:line="480" w:lineRule="auto"/>
        <w:ind w:firstLine="360"/>
        <w:rPr>
          <w:color w:val="000000"/>
          <w:szCs w:val="24"/>
        </w:rPr>
      </w:pPr>
      <w:r w:rsidRPr="00AE510A">
        <w:rPr>
          <w:color w:val="000000"/>
          <w:szCs w:val="24"/>
        </w:rPr>
        <w:t xml:space="preserve">The parties [have/have not] agreed to consent to jurisdiction by the Magistrate Judge under 28 U.S.C. § 636(c). </w:t>
      </w:r>
      <w:r>
        <w:rPr>
          <w:color w:val="000000"/>
          <w:szCs w:val="24"/>
        </w:rPr>
        <w:t xml:space="preserve"> </w:t>
      </w:r>
      <w:r w:rsidRPr="00AE510A">
        <w:rPr>
          <w:color w:val="000000"/>
          <w:szCs w:val="24"/>
        </w:rPr>
        <w:t xml:space="preserve">[If the parties have agreed to consent, file the consent </w:t>
      </w:r>
      <w:r>
        <w:rPr>
          <w:color w:val="000000"/>
          <w:szCs w:val="24"/>
        </w:rPr>
        <w:t xml:space="preserve">form </w:t>
      </w:r>
      <w:r w:rsidRPr="00AE510A">
        <w:rPr>
          <w:color w:val="000000"/>
          <w:szCs w:val="24"/>
        </w:rPr>
        <w:t xml:space="preserve">with the Rule 26(f) Report.]  </w:t>
      </w:r>
    </w:p>
    <w:p w14:paraId="1392F67C" w14:textId="5787AFB2" w:rsidR="00420132" w:rsidRPr="00AE510A" w:rsidRDefault="00AB3CA9" w:rsidP="00420132">
      <w:pPr>
        <w:autoSpaceDE w:val="0"/>
        <w:autoSpaceDN w:val="0"/>
        <w:adjustRightInd w:val="0"/>
        <w:spacing w:after="240"/>
        <w:ind w:left="360" w:hanging="360"/>
        <w:rPr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SETTLEMENT</w:t>
      </w:r>
      <w:r w:rsidR="00420132" w:rsidRPr="00AE510A">
        <w:rPr>
          <w:color w:val="000000"/>
          <w:szCs w:val="24"/>
        </w:rPr>
        <w:t xml:space="preserve"> </w:t>
      </w:r>
    </w:p>
    <w:p w14:paraId="0806A015" w14:textId="4271466E" w:rsidR="00420132" w:rsidRPr="00AE510A" w:rsidRDefault="00420132" w:rsidP="00E5276F">
      <w:pPr>
        <w:autoSpaceDE w:val="0"/>
        <w:autoSpaceDN w:val="0"/>
        <w:adjustRightInd w:val="0"/>
        <w:spacing w:line="480" w:lineRule="auto"/>
        <w:ind w:left="720" w:hanging="360"/>
        <w:rPr>
          <w:color w:val="000000"/>
          <w:szCs w:val="24"/>
        </w:rPr>
      </w:pPr>
      <w:r w:rsidRPr="00AE510A">
        <w:rPr>
          <w:color w:val="000000"/>
          <w:szCs w:val="24"/>
        </w:rPr>
        <w:t>(1)</w:t>
      </w:r>
      <w:r w:rsidRPr="00AE510A">
        <w:rPr>
          <w:color w:val="000000"/>
          <w:szCs w:val="24"/>
        </w:rPr>
        <w:tab/>
        <w:t>The parties will discuss settlement before the</w:t>
      </w:r>
      <w:bookmarkStart w:id="47" w:name="_DV_M120"/>
      <w:bookmarkEnd w:id="47"/>
      <w:r w:rsidRPr="00AE510A">
        <w:rPr>
          <w:color w:val="000000"/>
          <w:szCs w:val="24"/>
        </w:rPr>
        <w:t xml:space="preserve"> initial pretrial conference, by the</w:t>
      </w:r>
      <w:bookmarkStart w:id="48" w:name="_DV_M121"/>
      <w:bookmarkEnd w:id="48"/>
      <w:r w:rsidRPr="00AE510A">
        <w:rPr>
          <w:color w:val="000000"/>
          <w:szCs w:val="24"/>
        </w:rPr>
        <w:t xml:space="preserve"> plaintiff making a written demand for </w:t>
      </w:r>
      <w:bookmarkStart w:id="49" w:name="_DV_M123"/>
      <w:bookmarkEnd w:id="49"/>
      <w:r w:rsidRPr="00AE510A">
        <w:rPr>
          <w:color w:val="000000"/>
          <w:szCs w:val="24"/>
        </w:rPr>
        <w:t xml:space="preserve">settlement and each defendant making a written response/offer to the </w:t>
      </w:r>
      <w:bookmarkStart w:id="50" w:name="_DV_M124"/>
      <w:bookmarkEnd w:id="50"/>
      <w:r w:rsidRPr="00AE510A">
        <w:rPr>
          <w:color w:val="000000"/>
          <w:szCs w:val="24"/>
        </w:rPr>
        <w:t xml:space="preserve">plaintiff’s demand. </w:t>
      </w:r>
    </w:p>
    <w:p w14:paraId="0137FF7A" w14:textId="77777777" w:rsidR="00420132" w:rsidRPr="00AE510A" w:rsidRDefault="00420132" w:rsidP="00E5276F">
      <w:pPr>
        <w:autoSpaceDE w:val="0"/>
        <w:autoSpaceDN w:val="0"/>
        <w:adjustRightInd w:val="0"/>
        <w:spacing w:line="480" w:lineRule="auto"/>
        <w:ind w:left="720" w:hanging="360"/>
        <w:rPr>
          <w:color w:val="000000"/>
          <w:szCs w:val="24"/>
        </w:rPr>
      </w:pPr>
      <w:bookmarkStart w:id="51" w:name="_DV_M125"/>
      <w:bookmarkStart w:id="52" w:name="_DV_M126"/>
      <w:bookmarkEnd w:id="51"/>
      <w:bookmarkEnd w:id="52"/>
      <w:r w:rsidRPr="00AE510A">
        <w:rPr>
          <w:color w:val="000000"/>
          <w:szCs w:val="24"/>
        </w:rPr>
        <w:t>(2)</w:t>
      </w:r>
      <w:r w:rsidRPr="00AE510A">
        <w:rPr>
          <w:color w:val="000000"/>
          <w:szCs w:val="24"/>
        </w:rPr>
        <w:tab/>
        <w:t xml:space="preserve">The parties </w:t>
      </w:r>
      <w:bookmarkStart w:id="53" w:name="_DV_C106"/>
      <w:r w:rsidRPr="00AE510A">
        <w:rPr>
          <w:color w:val="000000"/>
          <w:szCs w:val="24"/>
        </w:rPr>
        <w:t>propose</w:t>
      </w:r>
      <w:bookmarkStart w:id="54" w:name="_DV_M127"/>
      <w:bookmarkEnd w:id="53"/>
      <w:bookmarkEnd w:id="54"/>
      <w:r w:rsidRPr="00AE510A">
        <w:rPr>
          <w:color w:val="000000"/>
          <w:szCs w:val="24"/>
        </w:rPr>
        <w:t xml:space="preserve"> that a settlement conference </w:t>
      </w:r>
      <w:bookmarkStart w:id="55" w:name="_DV_M128"/>
      <w:bookmarkEnd w:id="55"/>
      <w:r w:rsidRPr="00AE510A">
        <w:rPr>
          <w:color w:val="000000"/>
          <w:szCs w:val="24"/>
        </w:rPr>
        <w:t xml:space="preserve">be scheduled </w:t>
      </w:r>
      <w:bookmarkStart w:id="56" w:name="_DV_C109"/>
      <w:r w:rsidRPr="00AE510A">
        <w:rPr>
          <w:color w:val="000000"/>
          <w:szCs w:val="24"/>
        </w:rPr>
        <w:t>to take place</w:t>
      </w:r>
      <w:bookmarkStart w:id="57" w:name="_DV_M129"/>
      <w:bookmarkEnd w:id="56"/>
      <w:bookmarkEnd w:id="57"/>
      <w:r w:rsidRPr="00AE510A">
        <w:rPr>
          <w:color w:val="000000"/>
          <w:szCs w:val="24"/>
        </w:rPr>
        <w:t xml:space="preserve"> before ___________.</w:t>
      </w:r>
      <w:bookmarkStart w:id="58" w:name="_DV_M130"/>
      <w:bookmarkEnd w:id="58"/>
    </w:p>
    <w:p w14:paraId="7BFC9C44" w14:textId="4E053DB0" w:rsidR="007B5878" w:rsidRPr="00AE510A" w:rsidRDefault="00420132" w:rsidP="00E5276F">
      <w:pPr>
        <w:autoSpaceDE w:val="0"/>
        <w:autoSpaceDN w:val="0"/>
        <w:adjustRightInd w:val="0"/>
        <w:spacing w:after="240" w:line="480" w:lineRule="auto"/>
        <w:ind w:left="720" w:hanging="360"/>
        <w:rPr>
          <w:szCs w:val="24"/>
        </w:rPr>
      </w:pPr>
      <w:bookmarkStart w:id="59" w:name="_DV_M131"/>
      <w:bookmarkEnd w:id="59"/>
      <w:r w:rsidRPr="00AE510A">
        <w:rPr>
          <w:color w:val="000000"/>
          <w:szCs w:val="24"/>
        </w:rPr>
        <w:t>(3)</w:t>
      </w:r>
      <w:r w:rsidRPr="00AE510A">
        <w:rPr>
          <w:color w:val="000000"/>
          <w:szCs w:val="24"/>
        </w:rPr>
        <w:tab/>
        <w:t>The parties have discussed whether alternative dispute resolution</w:t>
      </w:r>
      <w:bookmarkStart w:id="60" w:name="_DV_C110"/>
      <w:bookmarkStart w:id="61" w:name="_DV_M132"/>
      <w:bookmarkEnd w:id="60"/>
      <w:bookmarkEnd w:id="61"/>
      <w:r w:rsidRPr="00AE510A">
        <w:rPr>
          <w:color w:val="000000"/>
          <w:szCs w:val="24"/>
        </w:rPr>
        <w:t xml:space="preserve"> will be </w:t>
      </w:r>
      <w:bookmarkStart w:id="62" w:name="_DV_M133"/>
      <w:bookmarkEnd w:id="62"/>
      <w:r w:rsidRPr="00AE510A">
        <w:rPr>
          <w:color w:val="000000"/>
          <w:szCs w:val="24"/>
        </w:rPr>
        <w:t>helpful to the resolution of this case and recommend the following</w:t>
      </w:r>
      <w:bookmarkStart w:id="63" w:name="_DV_M134"/>
      <w:bookmarkEnd w:id="63"/>
      <w:r w:rsidRPr="00AE510A">
        <w:rPr>
          <w:color w:val="000000"/>
          <w:szCs w:val="24"/>
        </w:rPr>
        <w:t xml:space="preserve">: </w:t>
      </w:r>
      <w:r w:rsidR="00C41AC2" w:rsidRPr="00AE510A">
        <w:rPr>
          <w:color w:val="000000"/>
          <w:szCs w:val="24"/>
          <w:u w:val="single"/>
        </w:rPr>
        <w:tab/>
      </w:r>
      <w:r w:rsidR="00C41AC2" w:rsidRPr="00AE510A">
        <w:rPr>
          <w:color w:val="000000"/>
          <w:szCs w:val="24"/>
          <w:u w:val="single"/>
        </w:rPr>
        <w:tab/>
      </w:r>
      <w:r w:rsidR="00C41AC2" w:rsidRPr="00AE510A">
        <w:rPr>
          <w:color w:val="000000"/>
          <w:szCs w:val="24"/>
          <w:u w:val="single"/>
        </w:rPr>
        <w:tab/>
        <w:t>.</w:t>
      </w:r>
      <w:bookmarkStart w:id="64" w:name="_DV_M81"/>
      <w:bookmarkStart w:id="65" w:name="_DV_M82"/>
      <w:bookmarkEnd w:id="64"/>
      <w:bookmarkEnd w:id="65"/>
    </w:p>
    <w:tbl>
      <w:tblPr>
        <w:tblpPr w:leftFromText="180" w:rightFromText="180" w:vertAnchor="text" w:horzAnchor="margin" w:tblpY="82"/>
        <w:tblW w:w="0" w:type="auto"/>
        <w:tblLook w:val="0000" w:firstRow="0" w:lastRow="0" w:firstColumn="0" w:lastColumn="0" w:noHBand="0" w:noVBand="0"/>
      </w:tblPr>
      <w:tblGrid>
        <w:gridCol w:w="3600"/>
        <w:gridCol w:w="5760"/>
      </w:tblGrid>
      <w:tr w:rsidR="007B5878" w:rsidRPr="00FB6534" w14:paraId="604FF6C9" w14:textId="77777777" w:rsidTr="00BA74D8">
        <w:tc>
          <w:tcPr>
            <w:tcW w:w="3708" w:type="dxa"/>
          </w:tcPr>
          <w:p w14:paraId="2503CDFF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DATE: __________________</w:t>
            </w:r>
          </w:p>
        </w:tc>
        <w:tc>
          <w:tcPr>
            <w:tcW w:w="5868" w:type="dxa"/>
          </w:tcPr>
          <w:p w14:paraId="1E027BB1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____________________________________</w:t>
            </w:r>
          </w:p>
        </w:tc>
      </w:tr>
      <w:tr w:rsidR="007B5878" w:rsidRPr="00FB6534" w14:paraId="6C4DD08F" w14:textId="77777777" w:rsidTr="00BA74D8">
        <w:tc>
          <w:tcPr>
            <w:tcW w:w="3708" w:type="dxa"/>
          </w:tcPr>
          <w:p w14:paraId="76BB73C7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868" w:type="dxa"/>
          </w:tcPr>
          <w:p w14:paraId="105595AD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Plaintiff’s Counsel</w:t>
            </w:r>
          </w:p>
          <w:p w14:paraId="3E5BD568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License #</w:t>
            </w:r>
          </w:p>
          <w:p w14:paraId="6416BC2A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Address</w:t>
            </w:r>
          </w:p>
          <w:p w14:paraId="573D78BD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Phone #</w:t>
            </w:r>
          </w:p>
        </w:tc>
      </w:tr>
    </w:tbl>
    <w:p w14:paraId="0046FF5B" w14:textId="727C8841" w:rsidR="007B5878" w:rsidRDefault="007B5878" w:rsidP="007B5878">
      <w:pPr>
        <w:autoSpaceDE w:val="0"/>
        <w:autoSpaceDN w:val="0"/>
        <w:adjustRightInd w:val="0"/>
        <w:jc w:val="both"/>
        <w:rPr>
          <w:szCs w:val="24"/>
        </w:rPr>
      </w:pPr>
      <w:bookmarkStart w:id="66" w:name="_DV_M139"/>
      <w:bookmarkStart w:id="67" w:name="_DV_M140"/>
      <w:bookmarkStart w:id="68" w:name="_DV_M141"/>
      <w:bookmarkStart w:id="69" w:name="_DV_M142"/>
      <w:bookmarkStart w:id="70" w:name="_DV_M143"/>
      <w:bookmarkStart w:id="71" w:name="_DV_M144"/>
      <w:bookmarkStart w:id="72" w:name="_DV_M145"/>
      <w:bookmarkStart w:id="73" w:name="_DV_M146"/>
      <w:bookmarkStart w:id="74" w:name="_DV_M147"/>
      <w:bookmarkStart w:id="75" w:name="_DV_M148"/>
      <w:bookmarkStart w:id="76" w:name="_DV_M149"/>
      <w:bookmarkStart w:id="77" w:name="_DV_M150"/>
      <w:bookmarkStart w:id="78" w:name="_DV_X0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2E841BDA" w14:textId="1D2D45F3" w:rsidR="00E5276F" w:rsidRDefault="00E5276F" w:rsidP="007B5878">
      <w:pPr>
        <w:autoSpaceDE w:val="0"/>
        <w:autoSpaceDN w:val="0"/>
        <w:adjustRightInd w:val="0"/>
        <w:jc w:val="both"/>
        <w:rPr>
          <w:szCs w:val="24"/>
        </w:rPr>
      </w:pPr>
    </w:p>
    <w:p w14:paraId="6CE14741" w14:textId="19776980" w:rsidR="00E5276F" w:rsidRDefault="00E5276F" w:rsidP="007B5878">
      <w:pPr>
        <w:autoSpaceDE w:val="0"/>
        <w:autoSpaceDN w:val="0"/>
        <w:adjustRightInd w:val="0"/>
        <w:jc w:val="both"/>
        <w:rPr>
          <w:szCs w:val="24"/>
        </w:rPr>
      </w:pPr>
    </w:p>
    <w:p w14:paraId="151701BC" w14:textId="2EAA3F8C" w:rsidR="00E5276F" w:rsidRDefault="00E5276F" w:rsidP="007B5878">
      <w:pPr>
        <w:autoSpaceDE w:val="0"/>
        <w:autoSpaceDN w:val="0"/>
        <w:adjustRightInd w:val="0"/>
        <w:jc w:val="both"/>
        <w:rPr>
          <w:szCs w:val="24"/>
        </w:rPr>
      </w:pPr>
    </w:p>
    <w:p w14:paraId="5454A4D1" w14:textId="4E43C04A" w:rsidR="00E5276F" w:rsidRDefault="00E5276F" w:rsidP="007B5878">
      <w:pPr>
        <w:autoSpaceDE w:val="0"/>
        <w:autoSpaceDN w:val="0"/>
        <w:adjustRightInd w:val="0"/>
        <w:jc w:val="both"/>
        <w:rPr>
          <w:szCs w:val="24"/>
        </w:rPr>
      </w:pPr>
    </w:p>
    <w:p w14:paraId="1834B2F9" w14:textId="77777777" w:rsidR="00E5276F" w:rsidRPr="00AE510A" w:rsidRDefault="00E5276F" w:rsidP="007B5878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pPr w:leftFromText="180" w:rightFromText="180" w:vertAnchor="text" w:horzAnchor="margin" w:tblpY="127"/>
        <w:tblW w:w="0" w:type="auto"/>
        <w:tblLook w:val="0000" w:firstRow="0" w:lastRow="0" w:firstColumn="0" w:lastColumn="0" w:noHBand="0" w:noVBand="0"/>
      </w:tblPr>
      <w:tblGrid>
        <w:gridCol w:w="3600"/>
        <w:gridCol w:w="5760"/>
      </w:tblGrid>
      <w:tr w:rsidR="007B5878" w:rsidRPr="00FB6534" w14:paraId="3F4F25E2" w14:textId="77777777" w:rsidTr="00BA74D8">
        <w:tc>
          <w:tcPr>
            <w:tcW w:w="3708" w:type="dxa"/>
          </w:tcPr>
          <w:p w14:paraId="3EBEEDD9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lastRenderedPageBreak/>
              <w:t>DATE: __________________</w:t>
            </w:r>
          </w:p>
        </w:tc>
        <w:tc>
          <w:tcPr>
            <w:tcW w:w="5868" w:type="dxa"/>
          </w:tcPr>
          <w:p w14:paraId="3DB7629E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____________________________________</w:t>
            </w:r>
          </w:p>
        </w:tc>
      </w:tr>
      <w:tr w:rsidR="007B5878" w:rsidRPr="00FB6534" w14:paraId="554940A6" w14:textId="77777777" w:rsidTr="005F3C75">
        <w:trPr>
          <w:trHeight w:val="1323"/>
        </w:trPr>
        <w:tc>
          <w:tcPr>
            <w:tcW w:w="3708" w:type="dxa"/>
          </w:tcPr>
          <w:p w14:paraId="5A6D2AD0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5868" w:type="dxa"/>
          </w:tcPr>
          <w:p w14:paraId="291053FE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Defendant’s Counsel</w:t>
            </w:r>
          </w:p>
          <w:p w14:paraId="7272F65C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License #</w:t>
            </w:r>
          </w:p>
          <w:p w14:paraId="3F622560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Address</w:t>
            </w:r>
          </w:p>
          <w:p w14:paraId="3340BAC1" w14:textId="77777777" w:rsidR="007B5878" w:rsidRPr="00AE510A" w:rsidRDefault="007B5878" w:rsidP="007B5878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E510A">
              <w:rPr>
                <w:szCs w:val="24"/>
              </w:rPr>
              <w:t>Phone #</w:t>
            </w:r>
          </w:p>
        </w:tc>
      </w:tr>
      <w:bookmarkEnd w:id="78"/>
    </w:tbl>
    <w:p w14:paraId="76420588" w14:textId="77777777" w:rsidR="000E6DEB" w:rsidRPr="00AE510A" w:rsidRDefault="000E6DEB">
      <w:pPr>
        <w:rPr>
          <w:szCs w:val="24"/>
        </w:rPr>
      </w:pPr>
    </w:p>
    <w:sectPr w:rsidR="000E6DEB" w:rsidRPr="00AE510A" w:rsidSect="0035644C">
      <w:foot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18214" w14:textId="77777777" w:rsidR="0071470F" w:rsidRDefault="0071470F" w:rsidP="00841AD2">
      <w:r>
        <w:separator/>
      </w:r>
    </w:p>
  </w:endnote>
  <w:endnote w:type="continuationSeparator" w:id="0">
    <w:p w14:paraId="497CBD2E" w14:textId="77777777" w:rsidR="0071470F" w:rsidRDefault="0071470F" w:rsidP="00841AD2">
      <w:r>
        <w:continuationSeparator/>
      </w:r>
    </w:p>
  </w:endnote>
  <w:endnote w:type="continuationNotice" w:id="1">
    <w:p w14:paraId="2FE3DC67" w14:textId="77777777" w:rsidR="0071470F" w:rsidRDefault="00714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A08" w14:textId="77777777" w:rsidR="006E37CA" w:rsidRPr="00F60F42" w:rsidRDefault="006E37CA" w:rsidP="006E37CA">
    <w:pPr>
      <w:pStyle w:val="Footer"/>
      <w:rPr>
        <w:i/>
      </w:rPr>
    </w:pPr>
    <w:r>
      <w:rPr>
        <w:i/>
      </w:rPr>
      <w:t>Template date September 2022</w:t>
    </w:r>
  </w:p>
  <w:p w14:paraId="5DDB1B74" w14:textId="77777777" w:rsidR="00383D6F" w:rsidRDefault="00383D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6FF">
      <w:rPr>
        <w:noProof/>
      </w:rPr>
      <w:t>8</w:t>
    </w:r>
    <w:r>
      <w:rPr>
        <w:noProof/>
      </w:rPr>
      <w:fldChar w:fldCharType="end"/>
    </w:r>
  </w:p>
  <w:p w14:paraId="39B9244E" w14:textId="6FFD4755" w:rsidR="00383D6F" w:rsidRPr="00F60F42" w:rsidRDefault="00383D6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6E43" w14:textId="77777777" w:rsidR="0071470F" w:rsidRDefault="0071470F" w:rsidP="00841AD2">
      <w:r>
        <w:separator/>
      </w:r>
    </w:p>
  </w:footnote>
  <w:footnote w:type="continuationSeparator" w:id="0">
    <w:p w14:paraId="0C787C9E" w14:textId="77777777" w:rsidR="0071470F" w:rsidRDefault="0071470F" w:rsidP="00841AD2">
      <w:r>
        <w:continuationSeparator/>
      </w:r>
    </w:p>
  </w:footnote>
  <w:footnote w:type="continuationNotice" w:id="1">
    <w:p w14:paraId="2103F0F4" w14:textId="77777777" w:rsidR="0071470F" w:rsidRDefault="007147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2" w15:restartNumberingAfterBreak="0">
    <w:nsid w:val="00C24835"/>
    <w:multiLevelType w:val="hybridMultilevel"/>
    <w:tmpl w:val="D758C9D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1DC77CD"/>
    <w:multiLevelType w:val="hybridMultilevel"/>
    <w:tmpl w:val="91BAF22E"/>
    <w:lvl w:ilvl="0" w:tplc="4A2CF8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0560E"/>
    <w:multiLevelType w:val="hybridMultilevel"/>
    <w:tmpl w:val="8F66E802"/>
    <w:lvl w:ilvl="0" w:tplc="B88A0FFC">
      <w:start w:val="1"/>
      <w:numFmt w:val="decimal"/>
      <w:pStyle w:val="ListNumber5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5688B"/>
    <w:multiLevelType w:val="hybridMultilevel"/>
    <w:tmpl w:val="E2CEB544"/>
    <w:lvl w:ilvl="0" w:tplc="E35A80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2B13A6"/>
    <w:multiLevelType w:val="hybridMultilevel"/>
    <w:tmpl w:val="EF72ADF2"/>
    <w:lvl w:ilvl="0" w:tplc="5BC2B7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C272E"/>
    <w:multiLevelType w:val="hybridMultilevel"/>
    <w:tmpl w:val="4D2E3742"/>
    <w:lvl w:ilvl="0" w:tplc="AE0A50EE">
      <w:start w:val="3"/>
      <w:numFmt w:val="upperLetter"/>
      <w:lvlText w:val="(%1)"/>
      <w:lvlJc w:val="left"/>
      <w:pPr>
        <w:ind w:left="109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F79616D"/>
    <w:multiLevelType w:val="multilevel"/>
    <w:tmpl w:val="DF14B00E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9" w15:restartNumberingAfterBreak="0">
    <w:nsid w:val="37F15ECB"/>
    <w:multiLevelType w:val="multilevel"/>
    <w:tmpl w:val="DE2491CC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(%2)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0" w15:restartNumberingAfterBreak="0">
    <w:nsid w:val="392500F4"/>
    <w:multiLevelType w:val="multilevel"/>
    <w:tmpl w:val="8A46FF9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%2."/>
      <w:lvlJc w:val="left"/>
      <w:rPr>
        <w:rFonts w:hint="default"/>
      </w:rPr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left"/>
    </w:lvl>
  </w:abstractNum>
  <w:abstractNum w:abstractNumId="11" w15:restartNumberingAfterBreak="0">
    <w:nsid w:val="3FC36FD5"/>
    <w:multiLevelType w:val="hybridMultilevel"/>
    <w:tmpl w:val="1DB2756A"/>
    <w:lvl w:ilvl="0" w:tplc="E35A80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E5007C4"/>
    <w:multiLevelType w:val="hybridMultilevel"/>
    <w:tmpl w:val="21C862E2"/>
    <w:lvl w:ilvl="0" w:tplc="50A65C9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B45A40"/>
    <w:multiLevelType w:val="hybridMultilevel"/>
    <w:tmpl w:val="6340FFD0"/>
    <w:lvl w:ilvl="0" w:tplc="E35A80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67F6A"/>
    <w:multiLevelType w:val="hybridMultilevel"/>
    <w:tmpl w:val="3166A1E0"/>
    <w:lvl w:ilvl="0" w:tplc="AC083B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15268"/>
    <w:multiLevelType w:val="hybridMultilevel"/>
    <w:tmpl w:val="960A80FC"/>
    <w:lvl w:ilvl="0" w:tplc="1282873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640FA"/>
    <w:multiLevelType w:val="hybridMultilevel"/>
    <w:tmpl w:val="69ECE564"/>
    <w:lvl w:ilvl="0" w:tplc="6CFECDBE">
      <w:start w:val="1"/>
      <w:numFmt w:val="upperLetter"/>
      <w:lvlText w:val="(%1)"/>
      <w:lvlJc w:val="left"/>
      <w:pPr>
        <w:ind w:left="115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E84FBB"/>
    <w:multiLevelType w:val="hybridMultilevel"/>
    <w:tmpl w:val="4498E4D6"/>
    <w:lvl w:ilvl="0" w:tplc="5E205570">
      <w:start w:val="1"/>
      <w:numFmt w:val="decimal"/>
      <w:pStyle w:val="ListNumber4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5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  <w:num w:numId="15">
    <w:abstractNumId w:val="2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8"/>
    <w:rsid w:val="00005489"/>
    <w:rsid w:val="000066A9"/>
    <w:rsid w:val="000253E1"/>
    <w:rsid w:val="00061850"/>
    <w:rsid w:val="000803C7"/>
    <w:rsid w:val="00087A3B"/>
    <w:rsid w:val="000A7D54"/>
    <w:rsid w:val="000B2C50"/>
    <w:rsid w:val="000E3DAE"/>
    <w:rsid w:val="000E6DEB"/>
    <w:rsid w:val="000F1062"/>
    <w:rsid w:val="001220EB"/>
    <w:rsid w:val="001354BB"/>
    <w:rsid w:val="001401AC"/>
    <w:rsid w:val="00144908"/>
    <w:rsid w:val="00160819"/>
    <w:rsid w:val="00171A84"/>
    <w:rsid w:val="00177C08"/>
    <w:rsid w:val="001877D3"/>
    <w:rsid w:val="00187BEC"/>
    <w:rsid w:val="001C1353"/>
    <w:rsid w:val="001E0AA2"/>
    <w:rsid w:val="001F056C"/>
    <w:rsid w:val="001F4CDE"/>
    <w:rsid w:val="001F5B46"/>
    <w:rsid w:val="00216E7E"/>
    <w:rsid w:val="00245DAC"/>
    <w:rsid w:val="00261D0A"/>
    <w:rsid w:val="00262084"/>
    <w:rsid w:val="002714FF"/>
    <w:rsid w:val="00275DCE"/>
    <w:rsid w:val="0027747B"/>
    <w:rsid w:val="00280CC6"/>
    <w:rsid w:val="0028273F"/>
    <w:rsid w:val="00285CE2"/>
    <w:rsid w:val="002D28E3"/>
    <w:rsid w:val="002D5EAB"/>
    <w:rsid w:val="002F2B44"/>
    <w:rsid w:val="00300AB9"/>
    <w:rsid w:val="00303CA8"/>
    <w:rsid w:val="00306FF1"/>
    <w:rsid w:val="0031361B"/>
    <w:rsid w:val="00320175"/>
    <w:rsid w:val="003221B7"/>
    <w:rsid w:val="003325DD"/>
    <w:rsid w:val="003409F7"/>
    <w:rsid w:val="00341FD0"/>
    <w:rsid w:val="003455A6"/>
    <w:rsid w:val="00351511"/>
    <w:rsid w:val="0035644C"/>
    <w:rsid w:val="00360196"/>
    <w:rsid w:val="00383D6F"/>
    <w:rsid w:val="00392206"/>
    <w:rsid w:val="003A4BAA"/>
    <w:rsid w:val="003B5D85"/>
    <w:rsid w:val="003D18D4"/>
    <w:rsid w:val="003D3AAB"/>
    <w:rsid w:val="003F532E"/>
    <w:rsid w:val="003F5A2A"/>
    <w:rsid w:val="003F6285"/>
    <w:rsid w:val="00414D68"/>
    <w:rsid w:val="00415280"/>
    <w:rsid w:val="004159FB"/>
    <w:rsid w:val="00420132"/>
    <w:rsid w:val="00426520"/>
    <w:rsid w:val="004305C3"/>
    <w:rsid w:val="00442095"/>
    <w:rsid w:val="00453A66"/>
    <w:rsid w:val="00466D10"/>
    <w:rsid w:val="00485A68"/>
    <w:rsid w:val="004C57E5"/>
    <w:rsid w:val="004D43B5"/>
    <w:rsid w:val="004E0481"/>
    <w:rsid w:val="004E4460"/>
    <w:rsid w:val="004E75AE"/>
    <w:rsid w:val="005009EE"/>
    <w:rsid w:val="0050381A"/>
    <w:rsid w:val="00510DBF"/>
    <w:rsid w:val="005153EB"/>
    <w:rsid w:val="00517656"/>
    <w:rsid w:val="005229D7"/>
    <w:rsid w:val="0052439D"/>
    <w:rsid w:val="005254F2"/>
    <w:rsid w:val="00551F51"/>
    <w:rsid w:val="00563C25"/>
    <w:rsid w:val="00564B5E"/>
    <w:rsid w:val="00592537"/>
    <w:rsid w:val="00594607"/>
    <w:rsid w:val="005957CB"/>
    <w:rsid w:val="005A4EFD"/>
    <w:rsid w:val="005F268A"/>
    <w:rsid w:val="005F3C75"/>
    <w:rsid w:val="005F6CF5"/>
    <w:rsid w:val="006051CE"/>
    <w:rsid w:val="0060775F"/>
    <w:rsid w:val="00607B1A"/>
    <w:rsid w:val="00613728"/>
    <w:rsid w:val="00623290"/>
    <w:rsid w:val="00637BBA"/>
    <w:rsid w:val="00653498"/>
    <w:rsid w:val="0065769A"/>
    <w:rsid w:val="00671732"/>
    <w:rsid w:val="00681121"/>
    <w:rsid w:val="00681ACE"/>
    <w:rsid w:val="00681BF2"/>
    <w:rsid w:val="006B70C9"/>
    <w:rsid w:val="006E37CA"/>
    <w:rsid w:val="006E6AB5"/>
    <w:rsid w:val="006F59E7"/>
    <w:rsid w:val="0071470F"/>
    <w:rsid w:val="007245D8"/>
    <w:rsid w:val="007267E7"/>
    <w:rsid w:val="0073601C"/>
    <w:rsid w:val="00771A9E"/>
    <w:rsid w:val="00786485"/>
    <w:rsid w:val="007916C1"/>
    <w:rsid w:val="00796399"/>
    <w:rsid w:val="007B1AC2"/>
    <w:rsid w:val="007B2711"/>
    <w:rsid w:val="007B44D0"/>
    <w:rsid w:val="007B5878"/>
    <w:rsid w:val="007C3426"/>
    <w:rsid w:val="007C6102"/>
    <w:rsid w:val="007C64E4"/>
    <w:rsid w:val="007C7959"/>
    <w:rsid w:val="007E40AD"/>
    <w:rsid w:val="007F2A2A"/>
    <w:rsid w:val="007F6423"/>
    <w:rsid w:val="007F6DC1"/>
    <w:rsid w:val="00807DF2"/>
    <w:rsid w:val="00825CBF"/>
    <w:rsid w:val="00834E7F"/>
    <w:rsid w:val="00840757"/>
    <w:rsid w:val="00841AD2"/>
    <w:rsid w:val="0085007A"/>
    <w:rsid w:val="00894011"/>
    <w:rsid w:val="0089520B"/>
    <w:rsid w:val="008A341F"/>
    <w:rsid w:val="008C6647"/>
    <w:rsid w:val="008D6AEC"/>
    <w:rsid w:val="008E785D"/>
    <w:rsid w:val="0091149F"/>
    <w:rsid w:val="0092400F"/>
    <w:rsid w:val="00947C56"/>
    <w:rsid w:val="0095642F"/>
    <w:rsid w:val="00963A12"/>
    <w:rsid w:val="009666E1"/>
    <w:rsid w:val="00973046"/>
    <w:rsid w:val="00975CE6"/>
    <w:rsid w:val="00994B4E"/>
    <w:rsid w:val="009963F8"/>
    <w:rsid w:val="009A1A52"/>
    <w:rsid w:val="009B4A2F"/>
    <w:rsid w:val="009C0433"/>
    <w:rsid w:val="009C1A1B"/>
    <w:rsid w:val="009C7A36"/>
    <w:rsid w:val="009C7BB2"/>
    <w:rsid w:val="009D6DD0"/>
    <w:rsid w:val="009D7850"/>
    <w:rsid w:val="009E0422"/>
    <w:rsid w:val="009E6733"/>
    <w:rsid w:val="00A01D75"/>
    <w:rsid w:val="00A022D7"/>
    <w:rsid w:val="00A24A7C"/>
    <w:rsid w:val="00A418D5"/>
    <w:rsid w:val="00A55FE3"/>
    <w:rsid w:val="00A56576"/>
    <w:rsid w:val="00A62D36"/>
    <w:rsid w:val="00A66DC3"/>
    <w:rsid w:val="00A744F3"/>
    <w:rsid w:val="00A80665"/>
    <w:rsid w:val="00A83765"/>
    <w:rsid w:val="00A97704"/>
    <w:rsid w:val="00AA0410"/>
    <w:rsid w:val="00AB017D"/>
    <w:rsid w:val="00AB3CA9"/>
    <w:rsid w:val="00AC1AD8"/>
    <w:rsid w:val="00AD0F61"/>
    <w:rsid w:val="00AE510A"/>
    <w:rsid w:val="00AE65DE"/>
    <w:rsid w:val="00AE7B94"/>
    <w:rsid w:val="00AF5C7B"/>
    <w:rsid w:val="00B153B4"/>
    <w:rsid w:val="00B3566C"/>
    <w:rsid w:val="00B358E4"/>
    <w:rsid w:val="00B53100"/>
    <w:rsid w:val="00B578AA"/>
    <w:rsid w:val="00B6680F"/>
    <w:rsid w:val="00B67CF1"/>
    <w:rsid w:val="00B777B2"/>
    <w:rsid w:val="00B82296"/>
    <w:rsid w:val="00B83D4E"/>
    <w:rsid w:val="00B93664"/>
    <w:rsid w:val="00BA74D8"/>
    <w:rsid w:val="00BD35AE"/>
    <w:rsid w:val="00BE6619"/>
    <w:rsid w:val="00BF4032"/>
    <w:rsid w:val="00C00CAB"/>
    <w:rsid w:val="00C11326"/>
    <w:rsid w:val="00C30EFA"/>
    <w:rsid w:val="00C3230B"/>
    <w:rsid w:val="00C41AC2"/>
    <w:rsid w:val="00C43628"/>
    <w:rsid w:val="00C473C3"/>
    <w:rsid w:val="00C57003"/>
    <w:rsid w:val="00C57ECB"/>
    <w:rsid w:val="00C64264"/>
    <w:rsid w:val="00CA46FF"/>
    <w:rsid w:val="00CB3667"/>
    <w:rsid w:val="00CD0DD9"/>
    <w:rsid w:val="00CD5B67"/>
    <w:rsid w:val="00CE43B9"/>
    <w:rsid w:val="00CE4540"/>
    <w:rsid w:val="00D061E3"/>
    <w:rsid w:val="00D15C48"/>
    <w:rsid w:val="00D1620A"/>
    <w:rsid w:val="00D47A11"/>
    <w:rsid w:val="00D61FBA"/>
    <w:rsid w:val="00D67023"/>
    <w:rsid w:val="00D7112C"/>
    <w:rsid w:val="00D75B2F"/>
    <w:rsid w:val="00D82E8F"/>
    <w:rsid w:val="00D841A9"/>
    <w:rsid w:val="00D8708D"/>
    <w:rsid w:val="00DA0D4E"/>
    <w:rsid w:val="00DB592D"/>
    <w:rsid w:val="00DE2F5F"/>
    <w:rsid w:val="00DE4DB2"/>
    <w:rsid w:val="00DF5D12"/>
    <w:rsid w:val="00E02193"/>
    <w:rsid w:val="00E03A01"/>
    <w:rsid w:val="00E0781C"/>
    <w:rsid w:val="00E32A4E"/>
    <w:rsid w:val="00E358CA"/>
    <w:rsid w:val="00E374AE"/>
    <w:rsid w:val="00E5276F"/>
    <w:rsid w:val="00E57542"/>
    <w:rsid w:val="00E6218B"/>
    <w:rsid w:val="00E623C9"/>
    <w:rsid w:val="00E64763"/>
    <w:rsid w:val="00E65F76"/>
    <w:rsid w:val="00E67F80"/>
    <w:rsid w:val="00E73BB9"/>
    <w:rsid w:val="00E77713"/>
    <w:rsid w:val="00E973EB"/>
    <w:rsid w:val="00E974F7"/>
    <w:rsid w:val="00EB0F39"/>
    <w:rsid w:val="00EE7890"/>
    <w:rsid w:val="00F04CC9"/>
    <w:rsid w:val="00F171C9"/>
    <w:rsid w:val="00F17730"/>
    <w:rsid w:val="00F17AE0"/>
    <w:rsid w:val="00F35942"/>
    <w:rsid w:val="00F42AE6"/>
    <w:rsid w:val="00F52EE6"/>
    <w:rsid w:val="00F60F42"/>
    <w:rsid w:val="00F622BB"/>
    <w:rsid w:val="00F970E3"/>
    <w:rsid w:val="00FB0262"/>
    <w:rsid w:val="00FB6534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E932"/>
  <w15:docId w15:val="{44933971-83DC-42A7-A1D5-92477035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aliases w:val="ln4"/>
    <w:basedOn w:val="Normal"/>
    <w:hidden/>
    <w:uiPriority w:val="99"/>
    <w:rsid w:val="007B5878"/>
    <w:pPr>
      <w:widowControl w:val="0"/>
      <w:numPr>
        <w:numId w:val="1"/>
      </w:numPr>
      <w:tabs>
        <w:tab w:val="num" w:pos="1800"/>
      </w:tabs>
      <w:autoSpaceDE w:val="0"/>
      <w:autoSpaceDN w:val="0"/>
      <w:adjustRightInd w:val="0"/>
      <w:ind w:left="0" w:firstLine="0"/>
    </w:pPr>
    <w:rPr>
      <w:rFonts w:eastAsia="Times New Roman"/>
      <w:szCs w:val="24"/>
    </w:rPr>
  </w:style>
  <w:style w:type="paragraph" w:styleId="ListNumber5">
    <w:name w:val="List Number 5"/>
    <w:aliases w:val="ln5"/>
    <w:basedOn w:val="Normal"/>
    <w:hidden/>
    <w:uiPriority w:val="99"/>
    <w:rsid w:val="007B5878"/>
    <w:pPr>
      <w:widowControl w:val="0"/>
      <w:numPr>
        <w:numId w:val="2"/>
      </w:numPr>
      <w:tabs>
        <w:tab w:val="num" w:pos="720"/>
      </w:tabs>
      <w:autoSpaceDE w:val="0"/>
      <w:autoSpaceDN w:val="0"/>
      <w:adjustRightInd w:val="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3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1A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AD2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A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AD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807DF2"/>
    <w:pPr>
      <w:ind w:left="720"/>
    </w:pPr>
  </w:style>
  <w:style w:type="character" w:styleId="Hyperlink">
    <w:name w:val="Hyperlink"/>
    <w:uiPriority w:val="99"/>
    <w:unhideWhenUsed/>
    <w:rsid w:val="00061850"/>
    <w:rPr>
      <w:color w:val="0000FF"/>
      <w:u w:val="single"/>
    </w:rPr>
  </w:style>
  <w:style w:type="paragraph" w:customStyle="1" w:styleId="BodyTextI1">
    <w:name w:val="Body Text I1"/>
    <w:basedOn w:val="Normal"/>
    <w:rsid w:val="000E3D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480" w:lineRule="auto"/>
      <w:ind w:left="1440" w:hanging="1440"/>
    </w:pPr>
    <w:rPr>
      <w:rFonts w:ascii="Arial" w:eastAsia="Times New Roman" w:hAnsi="Arial"/>
      <w:sz w:val="26"/>
      <w:szCs w:val="20"/>
    </w:rPr>
  </w:style>
  <w:style w:type="paragraph" w:customStyle="1" w:styleId="level1">
    <w:name w:val="_level1"/>
    <w:basedOn w:val="Normal"/>
    <w:rsid w:val="00C57EC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rFonts w:ascii="Arial" w:eastAsia="Times New Roman" w:hAnsi="Arial"/>
      <w:sz w:val="26"/>
      <w:szCs w:val="20"/>
    </w:rPr>
  </w:style>
  <w:style w:type="paragraph" w:styleId="Revision">
    <w:name w:val="Revision"/>
    <w:hidden/>
    <w:uiPriority w:val="99"/>
    <w:semiHidden/>
    <w:rsid w:val="001220EB"/>
    <w:rPr>
      <w:sz w:val="24"/>
      <w:szCs w:val="22"/>
    </w:rPr>
  </w:style>
  <w:style w:type="paragraph" w:customStyle="1" w:styleId="levsl1">
    <w:name w:val="_levsl1"/>
    <w:basedOn w:val="Normal"/>
    <w:rsid w:val="007C3426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" w:hanging="360"/>
    </w:pPr>
    <w:rPr>
      <w:rFonts w:ascii="Arial" w:eastAsia="Times New Roman" w:hAnsi="Arial"/>
      <w:sz w:val="26"/>
      <w:szCs w:val="20"/>
    </w:rPr>
  </w:style>
  <w:style w:type="paragraph" w:customStyle="1" w:styleId="statutory-body-1em">
    <w:name w:val="statutory-body-1em"/>
    <w:basedOn w:val="Normal"/>
    <w:rsid w:val="006E6AB5"/>
    <w:pPr>
      <w:spacing w:after="150"/>
      <w:ind w:left="240" w:firstLine="240"/>
    </w:pPr>
    <w:rPr>
      <w:rFonts w:eastAsia="Times New Roman"/>
      <w:szCs w:val="24"/>
    </w:rPr>
  </w:style>
  <w:style w:type="paragraph" w:customStyle="1" w:styleId="statutory-body-2em">
    <w:name w:val="statutory-body-2em"/>
    <w:basedOn w:val="Normal"/>
    <w:rsid w:val="006E6AB5"/>
    <w:pPr>
      <w:spacing w:after="150"/>
      <w:ind w:left="480" w:firstLine="240"/>
    </w:pPr>
    <w:rPr>
      <w:rFonts w:eastAsia="Times New Roman"/>
      <w:szCs w:val="24"/>
    </w:rPr>
  </w:style>
  <w:style w:type="character" w:customStyle="1" w:styleId="smallcaps">
    <w:name w:val="smallcaps"/>
    <w:basedOn w:val="DefaultParagraphFont"/>
    <w:rsid w:val="006E6AB5"/>
    <w:rPr>
      <w:smallCaps/>
    </w:rPr>
  </w:style>
  <w:style w:type="paragraph" w:customStyle="1" w:styleId="statutory-body">
    <w:name w:val="statutory-body"/>
    <w:basedOn w:val="Normal"/>
    <w:rsid w:val="006E6AB5"/>
    <w:pPr>
      <w:spacing w:after="150"/>
    </w:pPr>
    <w:rPr>
      <w:rFonts w:eastAsia="Times New Roman"/>
      <w:szCs w:val="24"/>
    </w:rPr>
  </w:style>
  <w:style w:type="character" w:styleId="Emphasis">
    <w:name w:val="Emphasis"/>
    <w:basedOn w:val="DefaultParagraphFont"/>
    <w:uiPriority w:val="20"/>
    <w:qFormat/>
    <w:rsid w:val="006E6AB5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14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149F"/>
  </w:style>
  <w:style w:type="character" w:styleId="FootnoteReference">
    <w:name w:val="footnote reference"/>
    <w:basedOn w:val="DefaultParagraphFont"/>
    <w:uiPriority w:val="99"/>
    <w:semiHidden/>
    <w:unhideWhenUsed/>
    <w:rsid w:val="0091149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77C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8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2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B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6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d.uscourts.gov/forms/stipulation-protective-or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E39B9-C68C-4AF8-9963-2A613489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</Company>
  <LinksUpToDate>false</LinksUpToDate>
  <CharactersWithSpaces>5583</CharactersWithSpaces>
  <SharedDoc>false</SharedDoc>
  <HLinks>
    <vt:vector size="6" baseType="variant">
      <vt:variant>
        <vt:i4>7995436</vt:i4>
      </vt:variant>
      <vt:variant>
        <vt:i4>2</vt:i4>
      </vt:variant>
      <vt:variant>
        <vt:i4>0</vt:i4>
      </vt:variant>
      <vt:variant>
        <vt:i4>5</vt:i4>
      </vt:variant>
      <vt:variant>
        <vt:lpwstr>mailto:thorson_chambers@mnd.uscourts.gov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Pepin</dc:creator>
  <cp:lastModifiedBy>Dulce Foster</cp:lastModifiedBy>
  <cp:revision>2</cp:revision>
  <cp:lastPrinted>2018-04-26T13:03:00Z</cp:lastPrinted>
  <dcterms:created xsi:type="dcterms:W3CDTF">2022-09-14T17:08:00Z</dcterms:created>
  <dcterms:modified xsi:type="dcterms:W3CDTF">2022-09-14T17:08:00Z</dcterms:modified>
</cp:coreProperties>
</file>